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5E63" w14:textId="77777777" w:rsidR="00841EEB" w:rsidRPr="00034CC1" w:rsidRDefault="00841EEB" w:rsidP="00841EEB">
      <w:pPr>
        <w:pStyle w:val="Title"/>
        <w:rPr>
          <w:rFonts w:ascii="Century" w:hAnsi="Century" w:cs="Courier New"/>
          <w:sz w:val="28"/>
          <w:szCs w:val="28"/>
        </w:rPr>
      </w:pPr>
      <w:r w:rsidRPr="00034CC1">
        <w:rPr>
          <w:rFonts w:ascii="Century" w:hAnsi="Century" w:cs="Courier New"/>
          <w:sz w:val="28"/>
          <w:szCs w:val="28"/>
        </w:rPr>
        <w:t>TED STEINBERG</w:t>
      </w:r>
    </w:p>
    <w:p w14:paraId="3372DBB9" w14:textId="77777777" w:rsidR="00841EEB" w:rsidRPr="001568A6" w:rsidRDefault="00841EEB" w:rsidP="00841EEB">
      <w:pPr>
        <w:spacing w:line="240" w:lineRule="exact"/>
        <w:jc w:val="center"/>
        <w:rPr>
          <w:rFonts w:ascii="Century" w:hAnsi="Century" w:cs="Courier New"/>
        </w:rPr>
      </w:pPr>
    </w:p>
    <w:p w14:paraId="58642771" w14:textId="77777777" w:rsidR="00841EEB" w:rsidRPr="001568A6" w:rsidRDefault="00841EEB" w:rsidP="00841EEB">
      <w:pPr>
        <w:spacing w:line="240" w:lineRule="exact"/>
        <w:jc w:val="center"/>
        <w:rPr>
          <w:rFonts w:ascii="Century" w:hAnsi="Century" w:cs="Courier New"/>
        </w:rPr>
      </w:pPr>
      <w:r w:rsidRPr="001568A6">
        <w:rPr>
          <w:rFonts w:ascii="Century" w:hAnsi="Century" w:cs="Courier New"/>
        </w:rPr>
        <w:t xml:space="preserve">ADELINE BARRY DAVEE DISTINGUISHED </w:t>
      </w:r>
    </w:p>
    <w:p w14:paraId="1549EEB9" w14:textId="77777777" w:rsidR="00841EEB" w:rsidRPr="001568A6" w:rsidRDefault="00841EEB" w:rsidP="00841EEB">
      <w:pPr>
        <w:spacing w:line="240" w:lineRule="exact"/>
        <w:jc w:val="center"/>
        <w:rPr>
          <w:rFonts w:ascii="Century" w:hAnsi="Century" w:cs="Courier New"/>
        </w:rPr>
      </w:pPr>
      <w:r w:rsidRPr="001568A6">
        <w:rPr>
          <w:rFonts w:ascii="Century" w:hAnsi="Century" w:cs="Courier New"/>
        </w:rPr>
        <w:t>PROFESSOR OF HISTORY</w:t>
      </w:r>
    </w:p>
    <w:p w14:paraId="5057EC6C" w14:textId="77777777" w:rsidR="00841EEB" w:rsidRPr="001568A6" w:rsidRDefault="00841EEB" w:rsidP="00841EEB">
      <w:pPr>
        <w:spacing w:line="240" w:lineRule="exact"/>
        <w:jc w:val="center"/>
        <w:rPr>
          <w:rFonts w:ascii="Century" w:hAnsi="Century" w:cs="Courier New"/>
        </w:rPr>
      </w:pPr>
      <w:r w:rsidRPr="001568A6">
        <w:rPr>
          <w:rFonts w:ascii="Century" w:hAnsi="Century" w:cs="Courier New"/>
        </w:rPr>
        <w:t>PROFESSOR OF LAW</w:t>
      </w:r>
    </w:p>
    <w:p w14:paraId="5815D46F" w14:textId="77777777" w:rsidR="00841EEB" w:rsidRPr="001568A6" w:rsidRDefault="00841EEB" w:rsidP="00841EEB">
      <w:pPr>
        <w:spacing w:line="240" w:lineRule="exact"/>
        <w:jc w:val="center"/>
        <w:rPr>
          <w:rFonts w:ascii="Century" w:hAnsi="Century" w:cs="Courier New"/>
        </w:rPr>
      </w:pPr>
    </w:p>
    <w:p w14:paraId="58838110" w14:textId="77777777" w:rsidR="00841EEB" w:rsidRPr="001568A6" w:rsidRDefault="00841EEB" w:rsidP="00841EEB">
      <w:pPr>
        <w:spacing w:line="240" w:lineRule="exact"/>
        <w:jc w:val="center"/>
        <w:rPr>
          <w:rFonts w:ascii="Century" w:hAnsi="Century" w:cs="Courier New"/>
        </w:rPr>
      </w:pPr>
      <w:r w:rsidRPr="001568A6">
        <w:rPr>
          <w:rFonts w:ascii="Century" w:hAnsi="Century" w:cs="Courier New"/>
        </w:rPr>
        <w:t>CASE WESTERN RESERVE UNIVERSITY</w:t>
      </w:r>
    </w:p>
    <w:p w14:paraId="47FB1B61" w14:textId="77777777" w:rsidR="00841EEB" w:rsidRPr="001568A6" w:rsidRDefault="00841EEB" w:rsidP="00841EEB">
      <w:pPr>
        <w:spacing w:line="240" w:lineRule="exact"/>
        <w:jc w:val="center"/>
        <w:rPr>
          <w:rFonts w:ascii="Century" w:hAnsi="Century" w:cs="Courier New"/>
        </w:rPr>
      </w:pPr>
    </w:p>
    <w:p w14:paraId="0756268B" w14:textId="77777777" w:rsidR="00841EEB" w:rsidRPr="001568A6" w:rsidRDefault="00841EEB" w:rsidP="00841EEB">
      <w:pPr>
        <w:spacing w:line="240" w:lineRule="exact"/>
        <w:jc w:val="center"/>
        <w:rPr>
          <w:rFonts w:ascii="Century" w:hAnsi="Century" w:cs="Courier New"/>
        </w:rPr>
      </w:pPr>
    </w:p>
    <w:p w14:paraId="0F114EDB" w14:textId="77777777" w:rsidR="00841EEB" w:rsidRPr="001568A6" w:rsidRDefault="00841EEB" w:rsidP="00841EEB">
      <w:pPr>
        <w:tabs>
          <w:tab w:val="right" w:pos="8460"/>
        </w:tabs>
        <w:spacing w:line="240" w:lineRule="exact"/>
        <w:jc w:val="center"/>
        <w:rPr>
          <w:rFonts w:ascii="Century" w:hAnsi="Century" w:cs="Courier New"/>
        </w:rPr>
        <w:sectPr w:rsidR="00841EEB" w:rsidRPr="001568A6" w:rsidSect="00841EEB">
          <w:footerReference w:type="even" r:id="rId6"/>
          <w:footerReference w:type="default" r:id="rId7"/>
          <w:footerReference w:type="first" r:id="rId8"/>
          <w:pgSz w:w="12240" w:h="15840"/>
          <w:pgMar w:top="1800" w:right="1800" w:bottom="1800" w:left="1800" w:header="720" w:footer="720" w:gutter="0"/>
          <w:cols w:space="720"/>
        </w:sectPr>
      </w:pPr>
    </w:p>
    <w:p w14:paraId="260AEF6B" w14:textId="77777777" w:rsidR="00841EEB" w:rsidRPr="001568A6" w:rsidRDefault="00841EEB" w:rsidP="00841EEB">
      <w:pPr>
        <w:tabs>
          <w:tab w:val="right" w:pos="8460"/>
        </w:tabs>
        <w:spacing w:line="240" w:lineRule="exact"/>
        <w:rPr>
          <w:rFonts w:ascii="Century" w:hAnsi="Century" w:cs="Courier New"/>
        </w:rPr>
      </w:pPr>
      <w:r w:rsidRPr="001568A6">
        <w:rPr>
          <w:rFonts w:ascii="Century" w:hAnsi="Century" w:cs="Courier New"/>
        </w:rPr>
        <w:lastRenderedPageBreak/>
        <w:t>Department of History</w:t>
      </w:r>
    </w:p>
    <w:p w14:paraId="0C8F96C5" w14:textId="77777777" w:rsidR="00841EEB" w:rsidRPr="001568A6" w:rsidRDefault="00841EEB" w:rsidP="00841EEB">
      <w:pPr>
        <w:tabs>
          <w:tab w:val="right" w:pos="8460"/>
        </w:tabs>
        <w:spacing w:line="240" w:lineRule="exact"/>
        <w:rPr>
          <w:rFonts w:ascii="Century" w:hAnsi="Century" w:cs="Courier New"/>
        </w:rPr>
      </w:pPr>
      <w:r w:rsidRPr="001568A6">
        <w:rPr>
          <w:rFonts w:ascii="Century" w:hAnsi="Century" w:cs="Courier New"/>
        </w:rPr>
        <w:t>Case Western Reserve University</w:t>
      </w:r>
    </w:p>
    <w:p w14:paraId="7B97AE33" w14:textId="77777777" w:rsidR="00841EEB" w:rsidRPr="001568A6" w:rsidRDefault="00841EEB" w:rsidP="00841EEB">
      <w:pPr>
        <w:tabs>
          <w:tab w:val="right" w:pos="8460"/>
        </w:tabs>
        <w:spacing w:line="240" w:lineRule="exact"/>
        <w:rPr>
          <w:rFonts w:ascii="Century" w:hAnsi="Century" w:cs="Courier New"/>
        </w:rPr>
      </w:pPr>
      <w:r w:rsidRPr="001568A6">
        <w:rPr>
          <w:rFonts w:ascii="Century" w:hAnsi="Century" w:cs="Courier New"/>
        </w:rPr>
        <w:t>10900 Euclid Avenue</w:t>
      </w:r>
    </w:p>
    <w:p w14:paraId="0502C1EF" w14:textId="77777777" w:rsidR="00841EEB" w:rsidRPr="001568A6" w:rsidRDefault="00841EEB" w:rsidP="00841EEB">
      <w:pPr>
        <w:tabs>
          <w:tab w:val="right" w:pos="8460"/>
        </w:tabs>
        <w:spacing w:line="240" w:lineRule="exact"/>
        <w:rPr>
          <w:rFonts w:ascii="Century" w:hAnsi="Century" w:cs="Courier New"/>
        </w:rPr>
      </w:pPr>
      <w:r w:rsidRPr="001568A6">
        <w:rPr>
          <w:rFonts w:ascii="Century" w:hAnsi="Century" w:cs="Courier New"/>
        </w:rPr>
        <w:t>Cleveland, OH  44106-7107</w:t>
      </w:r>
    </w:p>
    <w:p w14:paraId="55D69469" w14:textId="77777777" w:rsidR="00841EEB" w:rsidRPr="001568A6" w:rsidRDefault="00841EEB" w:rsidP="00841EEB">
      <w:pPr>
        <w:tabs>
          <w:tab w:val="right" w:pos="8460"/>
        </w:tabs>
        <w:spacing w:line="240" w:lineRule="exact"/>
        <w:ind w:right="90"/>
        <w:jc w:val="right"/>
        <w:rPr>
          <w:rFonts w:ascii="Century" w:hAnsi="Century" w:cs="Courier New"/>
        </w:rPr>
      </w:pPr>
      <w:r w:rsidRPr="001568A6">
        <w:rPr>
          <w:rFonts w:ascii="Century" w:hAnsi="Century" w:cs="Courier New"/>
        </w:rPr>
        <w:lastRenderedPageBreak/>
        <w:t>Phone: (216) 368-4137</w:t>
      </w:r>
    </w:p>
    <w:p w14:paraId="24086EE4" w14:textId="77777777" w:rsidR="00841EEB" w:rsidRPr="001568A6" w:rsidRDefault="00841EEB" w:rsidP="00841EEB">
      <w:pPr>
        <w:tabs>
          <w:tab w:val="right" w:pos="8460"/>
        </w:tabs>
        <w:spacing w:line="240" w:lineRule="exact"/>
        <w:ind w:right="90"/>
        <w:jc w:val="right"/>
        <w:rPr>
          <w:rFonts w:ascii="Century" w:hAnsi="Century" w:cs="Courier New"/>
        </w:rPr>
      </w:pPr>
      <w:r w:rsidRPr="001568A6">
        <w:rPr>
          <w:rFonts w:ascii="Century" w:hAnsi="Century" w:cs="Courier New"/>
        </w:rPr>
        <w:t>Fax: (216) 368-4681</w:t>
      </w:r>
    </w:p>
    <w:p w14:paraId="7292E622" w14:textId="77777777" w:rsidR="00841EEB" w:rsidRPr="001568A6" w:rsidRDefault="009F4AEA" w:rsidP="00841EEB">
      <w:pPr>
        <w:tabs>
          <w:tab w:val="right" w:pos="8460"/>
        </w:tabs>
        <w:spacing w:line="240" w:lineRule="exact"/>
        <w:ind w:right="90"/>
        <w:jc w:val="right"/>
        <w:rPr>
          <w:rFonts w:ascii="Century" w:hAnsi="Century" w:cs="Courier New"/>
        </w:rPr>
      </w:pPr>
      <w:hyperlink r:id="rId9" w:history="1">
        <w:r w:rsidR="00841EEB" w:rsidRPr="001568A6">
          <w:rPr>
            <w:rStyle w:val="Hyperlink"/>
            <w:rFonts w:ascii="Century" w:hAnsi="Century" w:cs="Courier New"/>
          </w:rPr>
          <w:t>tedsteinberg@case.edu</w:t>
        </w:r>
      </w:hyperlink>
    </w:p>
    <w:p w14:paraId="0893A73B" w14:textId="77777777" w:rsidR="00841EEB" w:rsidRPr="001568A6" w:rsidRDefault="00841EEB" w:rsidP="00841EEB">
      <w:pPr>
        <w:tabs>
          <w:tab w:val="right" w:pos="8460"/>
        </w:tabs>
        <w:spacing w:line="240" w:lineRule="exact"/>
        <w:ind w:right="90"/>
        <w:jc w:val="right"/>
        <w:rPr>
          <w:rFonts w:ascii="Century" w:hAnsi="Century" w:cs="Courier New"/>
        </w:rPr>
        <w:sectPr w:rsidR="00841EEB" w:rsidRPr="001568A6" w:rsidSect="00841EEB">
          <w:type w:val="continuous"/>
          <w:pgSz w:w="12240" w:h="15840"/>
          <w:pgMar w:top="1800" w:right="1800" w:bottom="1800" w:left="1800" w:header="720" w:footer="720" w:gutter="0"/>
          <w:cols w:num="2" w:space="720"/>
          <w:titlePg/>
        </w:sectPr>
      </w:pPr>
      <w:r w:rsidRPr="001568A6">
        <w:rPr>
          <w:rFonts w:ascii="Century" w:hAnsi="Century" w:cs="Courier New"/>
        </w:rPr>
        <w:t>tedsteinberg.com</w:t>
      </w:r>
    </w:p>
    <w:p w14:paraId="23834619" w14:textId="77777777" w:rsidR="00841EEB" w:rsidRPr="001568A6" w:rsidRDefault="00841EEB" w:rsidP="00841EEB">
      <w:pPr>
        <w:tabs>
          <w:tab w:val="right" w:pos="8460"/>
        </w:tabs>
        <w:spacing w:line="240" w:lineRule="exact"/>
        <w:ind w:right="90"/>
        <w:jc w:val="center"/>
        <w:rPr>
          <w:rFonts w:ascii="Century" w:hAnsi="Century" w:cs="Courier New"/>
        </w:rPr>
      </w:pPr>
    </w:p>
    <w:p w14:paraId="7E24E161" w14:textId="77777777" w:rsidR="00841EEB" w:rsidRPr="001568A6" w:rsidRDefault="00841EEB" w:rsidP="00841EEB">
      <w:pPr>
        <w:spacing w:line="240" w:lineRule="exact"/>
        <w:rPr>
          <w:rFonts w:ascii="Century" w:hAnsi="Century" w:cs="Courier New"/>
        </w:rPr>
      </w:pPr>
    </w:p>
    <w:p w14:paraId="67E73E32" w14:textId="77777777" w:rsidR="00841EEB" w:rsidRPr="001568A6" w:rsidRDefault="00841EEB" w:rsidP="00841EEB">
      <w:pPr>
        <w:spacing w:line="240" w:lineRule="exact"/>
        <w:ind w:left="432" w:hanging="432"/>
        <w:rPr>
          <w:rFonts w:ascii="Century" w:hAnsi="Century" w:cs="Courier New"/>
        </w:rPr>
      </w:pPr>
    </w:p>
    <w:p w14:paraId="2D49FD06" w14:textId="77777777" w:rsidR="00841EEB" w:rsidRPr="001568A6" w:rsidRDefault="00841EEB" w:rsidP="00841EEB">
      <w:pPr>
        <w:spacing w:line="240" w:lineRule="exact"/>
        <w:jc w:val="center"/>
        <w:rPr>
          <w:rFonts w:ascii="Century" w:hAnsi="Century" w:cs="Courier New"/>
          <w:b/>
        </w:rPr>
      </w:pPr>
      <w:r w:rsidRPr="001568A6">
        <w:rPr>
          <w:rFonts w:ascii="Century" w:hAnsi="Century" w:cs="Courier New"/>
          <w:b/>
        </w:rPr>
        <w:t>EMPLOYMENT</w:t>
      </w:r>
    </w:p>
    <w:p w14:paraId="0A7CA87F" w14:textId="77777777" w:rsidR="00841EEB" w:rsidRPr="001568A6" w:rsidRDefault="00841EEB" w:rsidP="00841EEB">
      <w:pPr>
        <w:spacing w:before="120"/>
        <w:ind w:left="432" w:hanging="432"/>
        <w:rPr>
          <w:rFonts w:ascii="Century" w:hAnsi="Century" w:cs="Courier New"/>
        </w:rPr>
      </w:pPr>
      <w:r w:rsidRPr="001568A6">
        <w:rPr>
          <w:rFonts w:ascii="Century" w:hAnsi="Century" w:cs="Courier New"/>
        </w:rPr>
        <w:t xml:space="preserve">Adeline Barry </w:t>
      </w:r>
      <w:proofErr w:type="spellStart"/>
      <w:r w:rsidRPr="001568A6">
        <w:rPr>
          <w:rFonts w:ascii="Century" w:hAnsi="Century" w:cs="Courier New"/>
        </w:rPr>
        <w:t>Davee</w:t>
      </w:r>
      <w:proofErr w:type="spellEnd"/>
      <w:r w:rsidRPr="001568A6">
        <w:rPr>
          <w:rFonts w:ascii="Century" w:hAnsi="Century" w:cs="Courier New"/>
        </w:rPr>
        <w:t xml:space="preserve"> Distinguished Professor of History, Case Western Reserve University, Cleveland, 2006–</w:t>
      </w:r>
    </w:p>
    <w:p w14:paraId="6B58D764" w14:textId="77777777" w:rsidR="00841EEB" w:rsidRPr="001568A6" w:rsidRDefault="00841EEB" w:rsidP="00841EEB">
      <w:pPr>
        <w:ind w:left="432" w:hanging="432"/>
        <w:rPr>
          <w:rFonts w:ascii="Century" w:hAnsi="Century" w:cs="Courier New"/>
        </w:rPr>
      </w:pPr>
      <w:r w:rsidRPr="001568A6">
        <w:rPr>
          <w:rFonts w:ascii="Century" w:hAnsi="Century" w:cs="Courier New"/>
        </w:rPr>
        <w:t>Professor of Law, Case Western Reserve University, Cleveland, 1999–</w:t>
      </w:r>
    </w:p>
    <w:p w14:paraId="4A4C0D91" w14:textId="77777777" w:rsidR="00841EEB" w:rsidRPr="001568A6" w:rsidRDefault="00841EEB" w:rsidP="00841EEB">
      <w:pPr>
        <w:ind w:left="432" w:hanging="432"/>
        <w:rPr>
          <w:rFonts w:ascii="Century" w:hAnsi="Century" w:cs="Courier New"/>
        </w:rPr>
      </w:pPr>
      <w:r w:rsidRPr="001568A6">
        <w:rPr>
          <w:rFonts w:ascii="Century" w:hAnsi="Century" w:cs="Courier New"/>
        </w:rPr>
        <w:t>Professor of History</w:t>
      </w:r>
      <w:r w:rsidRPr="001568A6">
        <w:rPr>
          <w:rFonts w:ascii="Century" w:hAnsi="Century" w:cs="Courier New"/>
          <w:b/>
        </w:rPr>
        <w:t>,</w:t>
      </w:r>
      <w:r w:rsidRPr="001568A6">
        <w:rPr>
          <w:rFonts w:ascii="Century" w:hAnsi="Century" w:cs="Courier New"/>
        </w:rPr>
        <w:t xml:space="preserve"> Case Western Reserve University, Cleveland, 1999–2006</w:t>
      </w:r>
    </w:p>
    <w:p w14:paraId="62B13F6D" w14:textId="77777777" w:rsidR="00841EEB" w:rsidRPr="001568A6" w:rsidRDefault="00841EEB" w:rsidP="00841EEB">
      <w:pPr>
        <w:ind w:left="432" w:hanging="432"/>
        <w:rPr>
          <w:rFonts w:ascii="Century" w:hAnsi="Century" w:cs="Courier New"/>
          <w:b/>
        </w:rPr>
      </w:pPr>
      <w:r w:rsidRPr="001568A6">
        <w:rPr>
          <w:rFonts w:ascii="Century" w:hAnsi="Century" w:cs="Courier New"/>
        </w:rPr>
        <w:t>Associate Professor of History and Associate Professor of Law, Case Western Reserve University, Cleveland, 1996</w:t>
      </w:r>
      <w:r w:rsidRPr="001568A6">
        <w:rPr>
          <w:rFonts w:ascii="Century" w:hAnsi="Century" w:cs="Courier New"/>
          <w:b/>
        </w:rPr>
        <w:t>–</w:t>
      </w:r>
      <w:r w:rsidRPr="001568A6">
        <w:rPr>
          <w:rFonts w:ascii="Century" w:hAnsi="Century" w:cs="Courier New"/>
        </w:rPr>
        <w:t>1999</w:t>
      </w:r>
    </w:p>
    <w:p w14:paraId="44DB2AF0" w14:textId="77777777" w:rsidR="00841EEB" w:rsidRPr="001568A6" w:rsidRDefault="00841EEB" w:rsidP="00841EEB">
      <w:pPr>
        <w:ind w:left="432" w:hanging="432"/>
        <w:rPr>
          <w:rFonts w:ascii="Century" w:hAnsi="Century" w:cs="Courier New"/>
          <w:b/>
        </w:rPr>
      </w:pPr>
      <w:r w:rsidRPr="001568A6">
        <w:rPr>
          <w:rFonts w:ascii="Century" w:hAnsi="Century" w:cs="Courier New"/>
        </w:rPr>
        <w:t>Assistant Professor of History, New Jersey Institute of Technology and Rutgers University–Newark, 1993</w:t>
      </w:r>
      <w:r w:rsidRPr="001568A6">
        <w:rPr>
          <w:rFonts w:ascii="Century" w:hAnsi="Century" w:cs="Courier New"/>
          <w:b/>
        </w:rPr>
        <w:t>–</w:t>
      </w:r>
      <w:r w:rsidRPr="001568A6">
        <w:rPr>
          <w:rFonts w:ascii="Century" w:hAnsi="Century" w:cs="Courier New"/>
        </w:rPr>
        <w:t>1996</w:t>
      </w:r>
    </w:p>
    <w:p w14:paraId="270B1A12" w14:textId="77777777" w:rsidR="00841EEB" w:rsidRPr="001568A6" w:rsidRDefault="00841EEB" w:rsidP="00841EEB">
      <w:pPr>
        <w:ind w:left="432" w:hanging="432"/>
        <w:rPr>
          <w:rFonts w:ascii="Century" w:hAnsi="Century" w:cs="Courier New"/>
          <w:b/>
        </w:rPr>
      </w:pPr>
      <w:r w:rsidRPr="001568A6">
        <w:rPr>
          <w:rFonts w:ascii="Century" w:hAnsi="Century" w:cs="Courier New"/>
        </w:rPr>
        <w:t>Visiting Assistant Professor of History, University of Michigan, Ann Arbor, 1990</w:t>
      </w:r>
      <w:r w:rsidRPr="001568A6">
        <w:rPr>
          <w:rFonts w:ascii="Century" w:hAnsi="Century" w:cs="Courier New"/>
          <w:b/>
        </w:rPr>
        <w:t>–</w:t>
      </w:r>
      <w:r w:rsidRPr="001568A6">
        <w:rPr>
          <w:rFonts w:ascii="Century" w:hAnsi="Century" w:cs="Courier New"/>
        </w:rPr>
        <w:t>1993</w:t>
      </w:r>
    </w:p>
    <w:p w14:paraId="6FF3F90E" w14:textId="77777777" w:rsidR="00841EEB" w:rsidRPr="001568A6" w:rsidRDefault="00841EEB" w:rsidP="00841EEB">
      <w:pPr>
        <w:spacing w:line="240" w:lineRule="exact"/>
        <w:jc w:val="center"/>
        <w:rPr>
          <w:rFonts w:ascii="Century" w:hAnsi="Century" w:cs="Courier New"/>
          <w:b/>
        </w:rPr>
      </w:pPr>
    </w:p>
    <w:p w14:paraId="7DA68A17" w14:textId="77777777" w:rsidR="00841EEB" w:rsidRPr="001568A6" w:rsidRDefault="00841EEB" w:rsidP="00841EEB">
      <w:pPr>
        <w:spacing w:line="240" w:lineRule="exact"/>
        <w:jc w:val="center"/>
        <w:rPr>
          <w:rFonts w:ascii="Century" w:hAnsi="Century" w:cs="Courier New"/>
          <w:b/>
        </w:rPr>
      </w:pPr>
    </w:p>
    <w:p w14:paraId="790C85DE" w14:textId="77777777" w:rsidR="00841EEB" w:rsidRPr="001568A6" w:rsidRDefault="00841EEB" w:rsidP="00841EEB">
      <w:pPr>
        <w:spacing w:line="240" w:lineRule="exact"/>
        <w:jc w:val="center"/>
        <w:rPr>
          <w:rFonts w:ascii="Century" w:hAnsi="Century" w:cs="Courier New"/>
          <w:b/>
        </w:rPr>
      </w:pPr>
      <w:r w:rsidRPr="001568A6">
        <w:rPr>
          <w:rFonts w:ascii="Century" w:hAnsi="Century" w:cs="Courier New"/>
          <w:b/>
        </w:rPr>
        <w:t>EDUCATION</w:t>
      </w:r>
    </w:p>
    <w:p w14:paraId="70789D0B" w14:textId="77777777" w:rsidR="00841EEB" w:rsidRPr="001568A6" w:rsidRDefault="00841EEB" w:rsidP="00841EEB">
      <w:pPr>
        <w:spacing w:before="120"/>
        <w:rPr>
          <w:rFonts w:ascii="Century" w:hAnsi="Century" w:cs="Courier New"/>
        </w:rPr>
      </w:pPr>
      <w:r w:rsidRPr="001568A6">
        <w:rPr>
          <w:rFonts w:ascii="Century" w:hAnsi="Century" w:cs="Courier New"/>
        </w:rPr>
        <w:t>Brandeis University, Ph.D., 1989, History of American Civilization</w:t>
      </w:r>
    </w:p>
    <w:p w14:paraId="5E2D9186"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Tufts University, B.A., 1983, </w:t>
      </w:r>
      <w:r w:rsidRPr="001568A6">
        <w:rPr>
          <w:rFonts w:ascii="Century" w:hAnsi="Century" w:cs="Courier New"/>
          <w:i/>
        </w:rPr>
        <w:t>Summa Cum Laude</w:t>
      </w:r>
      <w:r>
        <w:rPr>
          <w:rFonts w:ascii="Century" w:hAnsi="Century" w:cs="Courier New"/>
          <w:i/>
        </w:rPr>
        <w:t>,</w:t>
      </w:r>
      <w:r w:rsidRPr="001568A6">
        <w:rPr>
          <w:rFonts w:ascii="Century" w:hAnsi="Century" w:cs="Courier New"/>
        </w:rPr>
        <w:t xml:space="preserve"> Special Honors in History</w:t>
      </w:r>
    </w:p>
    <w:p w14:paraId="1534BC7D" w14:textId="77777777" w:rsidR="00841EEB" w:rsidRPr="001568A6" w:rsidRDefault="00841EEB" w:rsidP="00841EEB">
      <w:pPr>
        <w:spacing w:line="240" w:lineRule="exact"/>
        <w:ind w:left="432" w:hanging="432"/>
        <w:rPr>
          <w:rFonts w:ascii="Century" w:hAnsi="Century" w:cs="Courier New"/>
          <w:b/>
        </w:rPr>
      </w:pPr>
    </w:p>
    <w:p w14:paraId="232FD616" w14:textId="77777777" w:rsidR="00841EEB" w:rsidRPr="001568A6" w:rsidRDefault="00841EEB" w:rsidP="00841EEB">
      <w:pPr>
        <w:spacing w:line="240" w:lineRule="exact"/>
        <w:ind w:left="432" w:hanging="432"/>
        <w:rPr>
          <w:rFonts w:ascii="Century" w:hAnsi="Century" w:cs="Courier New"/>
          <w:b/>
        </w:rPr>
      </w:pPr>
    </w:p>
    <w:p w14:paraId="7D34D930" w14:textId="77777777" w:rsidR="00841EEB" w:rsidRPr="001568A6" w:rsidRDefault="00841EEB" w:rsidP="00841EEB">
      <w:pPr>
        <w:spacing w:line="240" w:lineRule="exact"/>
        <w:ind w:left="432" w:hanging="432"/>
        <w:jc w:val="center"/>
        <w:rPr>
          <w:rFonts w:ascii="Century" w:hAnsi="Century" w:cs="Courier New"/>
          <w:b/>
        </w:rPr>
      </w:pPr>
      <w:r w:rsidRPr="001568A6">
        <w:rPr>
          <w:rFonts w:ascii="Century" w:hAnsi="Century" w:cs="Courier New"/>
          <w:b/>
        </w:rPr>
        <w:t>HONORS AND AWARDS</w:t>
      </w:r>
    </w:p>
    <w:p w14:paraId="5E7C5E9C" w14:textId="755191ED" w:rsidR="002F4876" w:rsidRDefault="002F4876" w:rsidP="00841EEB">
      <w:pPr>
        <w:spacing w:before="120"/>
        <w:ind w:left="432" w:hanging="432"/>
        <w:rPr>
          <w:rFonts w:ascii="Century" w:hAnsi="Century" w:cs="Courier New"/>
        </w:rPr>
      </w:pPr>
      <w:r>
        <w:rPr>
          <w:rFonts w:ascii="Century" w:hAnsi="Century" w:cs="Courier New"/>
        </w:rPr>
        <w:t xml:space="preserve">Faculty Distinguished Research Award, </w:t>
      </w:r>
      <w:r w:rsidRPr="001568A6">
        <w:rPr>
          <w:rFonts w:ascii="Century" w:hAnsi="Century" w:cs="Courier New"/>
        </w:rPr>
        <w:t xml:space="preserve">Case </w:t>
      </w:r>
      <w:r>
        <w:rPr>
          <w:rFonts w:ascii="Century" w:hAnsi="Century" w:cs="Courier New"/>
        </w:rPr>
        <w:t>Western Reserve University, 2017</w:t>
      </w:r>
    </w:p>
    <w:p w14:paraId="6F7D066A" w14:textId="77777777" w:rsidR="00841EEB" w:rsidRPr="001568A6" w:rsidRDefault="00841EEB" w:rsidP="002F4876">
      <w:pPr>
        <w:ind w:left="432" w:hanging="432"/>
        <w:rPr>
          <w:rFonts w:ascii="Century" w:hAnsi="Century" w:cs="Courier New"/>
        </w:rPr>
      </w:pPr>
      <w:r w:rsidRPr="001568A6">
        <w:rPr>
          <w:rFonts w:ascii="Century" w:hAnsi="Century" w:cs="Courier New"/>
        </w:rPr>
        <w:t>New York Academy of History Fellow, 2016</w:t>
      </w:r>
    </w:p>
    <w:p w14:paraId="2A6BF3A4" w14:textId="77777777" w:rsidR="00841EEB" w:rsidRPr="001568A6" w:rsidRDefault="00841EEB" w:rsidP="00841EEB">
      <w:pPr>
        <w:ind w:left="432" w:hanging="432"/>
        <w:rPr>
          <w:rFonts w:ascii="Century" w:hAnsi="Century" w:cs="Courier New"/>
          <w:i/>
        </w:rPr>
      </w:pPr>
      <w:r w:rsidRPr="001568A6">
        <w:rPr>
          <w:rFonts w:ascii="Century" w:hAnsi="Century" w:cs="Courier New"/>
        </w:rPr>
        <w:t xml:space="preserve">New York City Book Award, New York Society Library (Natural History category) for </w:t>
      </w:r>
      <w:r w:rsidRPr="001568A6">
        <w:rPr>
          <w:rFonts w:ascii="Century" w:hAnsi="Century" w:cs="Courier New"/>
          <w:i/>
        </w:rPr>
        <w:t>Gotham Unbound: The Ecological History of Greater New York</w:t>
      </w:r>
      <w:r w:rsidRPr="001568A6">
        <w:rPr>
          <w:rFonts w:ascii="Century" w:hAnsi="Century" w:cs="Courier New"/>
        </w:rPr>
        <w:t>, 2015</w:t>
      </w:r>
    </w:p>
    <w:p w14:paraId="0A6E9A0C"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PROSE Award, Association of American Publishers (U.S. History category) for </w:t>
      </w:r>
      <w:r w:rsidRPr="001568A6">
        <w:rPr>
          <w:rFonts w:ascii="Century" w:hAnsi="Century" w:cs="Courier New"/>
          <w:i/>
        </w:rPr>
        <w:t>Gotham Unbound: The Ecological History of Greater New York</w:t>
      </w:r>
      <w:r w:rsidRPr="001568A6">
        <w:rPr>
          <w:rFonts w:ascii="Century" w:hAnsi="Century" w:cs="Courier New"/>
        </w:rPr>
        <w:t>, 2015</w:t>
      </w:r>
    </w:p>
    <w:p w14:paraId="50186C11" w14:textId="77777777" w:rsidR="00841EEB" w:rsidRPr="001568A6" w:rsidRDefault="00841EEB" w:rsidP="00841EEB">
      <w:pPr>
        <w:ind w:left="432" w:hanging="432"/>
        <w:rPr>
          <w:rFonts w:ascii="Century" w:hAnsi="Century" w:cs="Courier New"/>
        </w:rPr>
      </w:pPr>
      <w:r w:rsidRPr="00841EEB">
        <w:rPr>
          <w:rFonts w:ascii="Century" w:hAnsi="Century" w:cs="Courier New"/>
          <w:smallCaps/>
        </w:rPr>
        <w:t>National Endowment for the Humanities</w:t>
      </w:r>
      <w:r w:rsidRPr="001568A6">
        <w:rPr>
          <w:rFonts w:ascii="Century" w:hAnsi="Century" w:cs="Courier New"/>
        </w:rPr>
        <w:t xml:space="preserve">, Fellowship for University Teachers, 2010 </w:t>
      </w:r>
    </w:p>
    <w:p w14:paraId="53F69A5F" w14:textId="77777777" w:rsidR="00841EEB" w:rsidRPr="001568A6" w:rsidRDefault="00841EEB" w:rsidP="00841EEB">
      <w:pPr>
        <w:ind w:left="432" w:hanging="432"/>
        <w:rPr>
          <w:rFonts w:ascii="Century" w:hAnsi="Century" w:cs="Courier New"/>
        </w:rPr>
      </w:pPr>
      <w:r w:rsidRPr="001568A6">
        <w:rPr>
          <w:rFonts w:ascii="Century" w:hAnsi="Century" w:cs="Courier New"/>
        </w:rPr>
        <w:lastRenderedPageBreak/>
        <w:t xml:space="preserve">Hartman </w:t>
      </w:r>
      <w:proofErr w:type="spellStart"/>
      <w:r w:rsidRPr="001568A6">
        <w:rPr>
          <w:rFonts w:ascii="Century" w:hAnsi="Century" w:cs="Courier New"/>
        </w:rPr>
        <w:t>Hotz</w:t>
      </w:r>
      <w:proofErr w:type="spellEnd"/>
      <w:r w:rsidRPr="001568A6">
        <w:rPr>
          <w:rFonts w:ascii="Century" w:hAnsi="Century" w:cs="Courier New"/>
        </w:rPr>
        <w:t xml:space="preserve"> Lectures in Law and Liberal Arts, University of Arkansas, 2007</w:t>
      </w:r>
    </w:p>
    <w:p w14:paraId="368D1251" w14:textId="77777777" w:rsidR="00841EEB" w:rsidRPr="001568A6" w:rsidRDefault="00841EEB" w:rsidP="00841EEB">
      <w:pPr>
        <w:ind w:left="432" w:hanging="432"/>
        <w:rPr>
          <w:rFonts w:ascii="Century" w:hAnsi="Century" w:cs="Courier New"/>
        </w:rPr>
      </w:pPr>
      <w:r w:rsidRPr="00841EEB">
        <w:rPr>
          <w:rFonts w:ascii="Century" w:hAnsi="Century" w:cs="Courier New"/>
          <w:smallCaps/>
        </w:rPr>
        <w:t>B. Benjamin Zucker Fellow</w:t>
      </w:r>
      <w:r w:rsidRPr="001568A6">
        <w:rPr>
          <w:rFonts w:ascii="Century" w:hAnsi="Century" w:cs="Courier New"/>
        </w:rPr>
        <w:t>, Yale University, 2006</w:t>
      </w:r>
    </w:p>
    <w:p w14:paraId="5D04852A"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Nominee, Carl F. </w:t>
      </w:r>
      <w:proofErr w:type="spellStart"/>
      <w:r w:rsidRPr="001568A6">
        <w:rPr>
          <w:rFonts w:ascii="Century" w:hAnsi="Century" w:cs="Courier New"/>
        </w:rPr>
        <w:t>Wittke</w:t>
      </w:r>
      <w:proofErr w:type="spellEnd"/>
      <w:r w:rsidRPr="001568A6">
        <w:rPr>
          <w:rFonts w:ascii="Century" w:hAnsi="Century" w:cs="Courier New"/>
        </w:rPr>
        <w:t xml:space="preserve"> Undergraduate Teaching Prize, Case Western Reserve University, 2006</w:t>
      </w:r>
    </w:p>
    <w:p w14:paraId="11759100" w14:textId="77777777" w:rsidR="00841EEB" w:rsidRPr="001568A6" w:rsidRDefault="00841EEB" w:rsidP="00841EEB">
      <w:pPr>
        <w:ind w:left="432" w:hanging="432"/>
        <w:rPr>
          <w:rFonts w:ascii="Century" w:hAnsi="Century" w:cs="Courier New"/>
        </w:rPr>
      </w:pPr>
      <w:r w:rsidRPr="001568A6">
        <w:rPr>
          <w:rFonts w:ascii="Century" w:hAnsi="Century" w:cs="Courier New"/>
        </w:rPr>
        <w:t>Baker-Nord Center for the Humanities Fellowship, Case Western Reserve University, 2004</w:t>
      </w:r>
    </w:p>
    <w:p w14:paraId="66486053"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Pulitzer Prize Nominee (History), for </w:t>
      </w:r>
      <w:r w:rsidRPr="001568A6">
        <w:rPr>
          <w:rFonts w:ascii="Century" w:hAnsi="Century" w:cs="Courier New"/>
          <w:i/>
          <w:iCs/>
        </w:rPr>
        <w:t>Down to Earth: Nature’s Role in American History</w:t>
      </w:r>
      <w:r w:rsidRPr="001568A6">
        <w:rPr>
          <w:rFonts w:ascii="Century" w:hAnsi="Century" w:cs="Courier New"/>
        </w:rPr>
        <w:t>, 2003</w:t>
      </w:r>
    </w:p>
    <w:p w14:paraId="01A43A41"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National Outdoor Book Award (Nature/Environment category) for </w:t>
      </w:r>
      <w:r w:rsidRPr="001568A6">
        <w:rPr>
          <w:rFonts w:ascii="Century" w:hAnsi="Century" w:cs="Courier New"/>
          <w:i/>
          <w:iCs/>
        </w:rPr>
        <w:t>Down to Earth: Nature’s Role in American History</w:t>
      </w:r>
      <w:r w:rsidRPr="001568A6">
        <w:rPr>
          <w:rFonts w:ascii="Century" w:hAnsi="Century" w:cs="Courier New"/>
        </w:rPr>
        <w:t>, 2002</w:t>
      </w:r>
    </w:p>
    <w:p w14:paraId="145B8AE2" w14:textId="62C21233" w:rsidR="00841EEB" w:rsidRPr="001568A6" w:rsidRDefault="00841EEB" w:rsidP="00841EEB">
      <w:pPr>
        <w:ind w:left="432" w:hanging="432"/>
        <w:rPr>
          <w:rFonts w:ascii="Century" w:hAnsi="Century" w:cs="Courier New"/>
        </w:rPr>
      </w:pPr>
      <w:r w:rsidRPr="001568A6">
        <w:rPr>
          <w:rFonts w:ascii="Century" w:hAnsi="Century" w:cs="Courier New"/>
        </w:rPr>
        <w:t xml:space="preserve">Pulitzer Prize Nominee (Nonfiction), for </w:t>
      </w:r>
      <w:r w:rsidRPr="001568A6">
        <w:rPr>
          <w:rFonts w:ascii="Century" w:hAnsi="Century" w:cs="Courier New"/>
          <w:i/>
        </w:rPr>
        <w:t>Acts of God: The Unnatural History of Natural Disaster</w:t>
      </w:r>
      <w:r w:rsidR="0065330D">
        <w:rPr>
          <w:rFonts w:ascii="Century" w:hAnsi="Century" w:cs="Courier New"/>
          <w:i/>
        </w:rPr>
        <w:t xml:space="preserve"> in America</w:t>
      </w:r>
      <w:r w:rsidRPr="001568A6">
        <w:rPr>
          <w:rFonts w:ascii="Century" w:hAnsi="Century" w:cs="Courier New"/>
        </w:rPr>
        <w:t>, 2001</w:t>
      </w:r>
    </w:p>
    <w:p w14:paraId="16EBCD95" w14:textId="4A412866" w:rsidR="00841EEB" w:rsidRPr="001568A6" w:rsidRDefault="00841EEB" w:rsidP="00841EEB">
      <w:pPr>
        <w:ind w:left="432" w:hanging="432"/>
        <w:rPr>
          <w:rFonts w:ascii="Century" w:hAnsi="Century" w:cs="Courier New"/>
        </w:rPr>
      </w:pPr>
      <w:r w:rsidRPr="001568A6">
        <w:rPr>
          <w:rFonts w:ascii="Century" w:hAnsi="Century" w:cs="Courier New"/>
        </w:rPr>
        <w:t xml:space="preserve">Ohio Academy of History Outstanding Publication Award for </w:t>
      </w:r>
      <w:r w:rsidRPr="001568A6">
        <w:rPr>
          <w:rFonts w:ascii="Century" w:hAnsi="Century" w:cs="Courier New"/>
          <w:i/>
        </w:rPr>
        <w:t>Acts of God: The Unnatural History of Natural Disaster</w:t>
      </w:r>
      <w:r w:rsidR="0065330D">
        <w:rPr>
          <w:rFonts w:ascii="Century" w:hAnsi="Century" w:cs="Courier New"/>
          <w:i/>
        </w:rPr>
        <w:t xml:space="preserve"> in America</w:t>
      </w:r>
      <w:r w:rsidRPr="001568A6">
        <w:rPr>
          <w:rFonts w:ascii="Century" w:hAnsi="Century" w:cs="Courier New"/>
        </w:rPr>
        <w:t>, 2001</w:t>
      </w:r>
    </w:p>
    <w:p w14:paraId="6F3A850F" w14:textId="77777777" w:rsidR="00841EEB" w:rsidRPr="001568A6" w:rsidRDefault="00841EEB" w:rsidP="00841EEB">
      <w:pPr>
        <w:ind w:left="432" w:hanging="432"/>
        <w:rPr>
          <w:rFonts w:ascii="Century" w:hAnsi="Century" w:cs="Courier New"/>
          <w:b/>
        </w:rPr>
      </w:pPr>
      <w:r w:rsidRPr="00841EEB">
        <w:rPr>
          <w:rFonts w:ascii="Century" w:hAnsi="Century" w:cs="Courier New"/>
          <w:smallCaps/>
        </w:rPr>
        <w:t>Frederick Burkhardt Fellowship</w:t>
      </w:r>
      <w:r w:rsidRPr="001568A6">
        <w:rPr>
          <w:rFonts w:ascii="Century" w:hAnsi="Century" w:cs="Courier New"/>
        </w:rPr>
        <w:t>, American Council of Learned Societies, 2000–2001</w:t>
      </w:r>
    </w:p>
    <w:p w14:paraId="330F9449" w14:textId="77777777" w:rsidR="00841EEB" w:rsidRPr="001568A6" w:rsidRDefault="00841EEB" w:rsidP="00841EEB">
      <w:pPr>
        <w:ind w:left="432" w:hanging="432"/>
        <w:rPr>
          <w:rFonts w:ascii="Century" w:hAnsi="Century" w:cs="Courier New"/>
          <w:b/>
        </w:rPr>
      </w:pPr>
      <w:r w:rsidRPr="00841EEB">
        <w:rPr>
          <w:rFonts w:ascii="Century" w:hAnsi="Century" w:cs="Courier New"/>
          <w:smallCaps/>
        </w:rPr>
        <w:t>John Simon Guggenheim Memorial Foundation Fellow</w:t>
      </w:r>
      <w:r w:rsidRPr="001568A6">
        <w:rPr>
          <w:rFonts w:ascii="Century" w:hAnsi="Century" w:cs="Courier New"/>
        </w:rPr>
        <w:t>, 1996</w:t>
      </w:r>
    </w:p>
    <w:p w14:paraId="77B8921A" w14:textId="77777777" w:rsidR="00841EEB" w:rsidRPr="001568A6" w:rsidRDefault="00841EEB" w:rsidP="00841EEB">
      <w:pPr>
        <w:ind w:left="432" w:hanging="432"/>
        <w:rPr>
          <w:rFonts w:ascii="Century" w:hAnsi="Century" w:cs="Courier New"/>
          <w:b/>
        </w:rPr>
      </w:pPr>
      <w:r w:rsidRPr="001568A6">
        <w:rPr>
          <w:rFonts w:ascii="Century" w:hAnsi="Century" w:cs="Courier New"/>
        </w:rPr>
        <w:t>Spencer Foundation, Research Grant, 1995–1996</w:t>
      </w:r>
    </w:p>
    <w:p w14:paraId="7EC9EAA0"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Willard Hurst Prize in American Legal History, for </w:t>
      </w:r>
      <w:r w:rsidRPr="001568A6">
        <w:rPr>
          <w:rFonts w:ascii="Century" w:hAnsi="Century" w:cs="Courier New"/>
          <w:i/>
        </w:rPr>
        <w:t>Nature Incorporated</w:t>
      </w:r>
      <w:r w:rsidRPr="001568A6">
        <w:rPr>
          <w:rFonts w:ascii="Century" w:hAnsi="Century" w:cs="Courier New"/>
        </w:rPr>
        <w:t>, 1992</w:t>
      </w:r>
    </w:p>
    <w:p w14:paraId="233AEDA5" w14:textId="77777777" w:rsidR="00841EEB" w:rsidRPr="001568A6" w:rsidRDefault="00841EEB" w:rsidP="00841EEB">
      <w:pPr>
        <w:ind w:left="432" w:hanging="432"/>
        <w:rPr>
          <w:rFonts w:ascii="Century" w:hAnsi="Century" w:cs="Courier New"/>
          <w:b/>
        </w:rPr>
      </w:pPr>
      <w:r w:rsidRPr="001568A6">
        <w:rPr>
          <w:rFonts w:ascii="Century" w:hAnsi="Century" w:cs="Courier New"/>
        </w:rPr>
        <w:t>Old Sturbridge Village E. Harold Hugo Memorial Book Prize</w:t>
      </w:r>
      <w:r w:rsidRPr="001568A6">
        <w:rPr>
          <w:rFonts w:ascii="Century" w:hAnsi="Century" w:cs="Courier New"/>
          <w:b/>
          <w:i/>
        </w:rPr>
        <w:t xml:space="preserve"> </w:t>
      </w:r>
      <w:r w:rsidRPr="001568A6">
        <w:rPr>
          <w:rFonts w:ascii="Century" w:hAnsi="Century" w:cs="Courier New"/>
        </w:rPr>
        <w:t>(best book on the history and material culture of rural New England)</w:t>
      </w:r>
      <w:r w:rsidRPr="001568A6">
        <w:rPr>
          <w:rFonts w:ascii="Century" w:hAnsi="Century" w:cs="Courier New"/>
          <w:b/>
          <w:i/>
        </w:rPr>
        <w:t xml:space="preserve"> </w:t>
      </w:r>
      <w:r w:rsidRPr="001568A6">
        <w:rPr>
          <w:rFonts w:ascii="Century" w:hAnsi="Century" w:cs="Courier New"/>
        </w:rPr>
        <w:t xml:space="preserve">for </w:t>
      </w:r>
      <w:r w:rsidRPr="001568A6">
        <w:rPr>
          <w:rFonts w:ascii="Century" w:hAnsi="Century" w:cs="Courier New"/>
          <w:i/>
        </w:rPr>
        <w:t>Nature Incorporated</w:t>
      </w:r>
      <w:r w:rsidRPr="001568A6">
        <w:rPr>
          <w:rFonts w:ascii="Century" w:hAnsi="Century" w:cs="Courier New"/>
          <w:b/>
        </w:rPr>
        <w:t xml:space="preserve">, </w:t>
      </w:r>
      <w:r w:rsidRPr="001568A6">
        <w:rPr>
          <w:rFonts w:ascii="Century" w:hAnsi="Century" w:cs="Courier New"/>
        </w:rPr>
        <w:t>1992</w:t>
      </w:r>
    </w:p>
    <w:p w14:paraId="26BB8D9D" w14:textId="77777777" w:rsidR="00841EEB" w:rsidRPr="001568A6" w:rsidRDefault="00841EEB" w:rsidP="00841EEB">
      <w:pPr>
        <w:ind w:left="432" w:hanging="432"/>
        <w:rPr>
          <w:rFonts w:ascii="Century" w:hAnsi="Century" w:cs="Courier New"/>
          <w:b/>
        </w:rPr>
      </w:pPr>
      <w:r w:rsidRPr="001568A6">
        <w:rPr>
          <w:rFonts w:ascii="Century" w:hAnsi="Century" w:cs="Courier New"/>
        </w:rPr>
        <w:t>American Council of Learned Societies,</w:t>
      </w:r>
      <w:r w:rsidRPr="001568A6">
        <w:rPr>
          <w:rFonts w:ascii="Century" w:hAnsi="Century" w:cs="Courier New"/>
          <w:b/>
        </w:rPr>
        <w:t xml:space="preserve"> </w:t>
      </w:r>
      <w:r w:rsidRPr="001568A6">
        <w:rPr>
          <w:rFonts w:ascii="Century" w:hAnsi="Century" w:cs="Courier New"/>
        </w:rPr>
        <w:t>Grant-in-Aid, 1992–1993</w:t>
      </w:r>
    </w:p>
    <w:p w14:paraId="04347C22" w14:textId="77777777" w:rsidR="00841EEB" w:rsidRPr="001568A6" w:rsidRDefault="00841EEB" w:rsidP="00841EEB">
      <w:pPr>
        <w:ind w:left="432" w:hanging="432"/>
        <w:rPr>
          <w:rFonts w:ascii="Century" w:hAnsi="Century" w:cs="Courier New"/>
        </w:rPr>
      </w:pPr>
      <w:r w:rsidRPr="00841EEB">
        <w:rPr>
          <w:rFonts w:ascii="Century" w:hAnsi="Century" w:cs="Courier New"/>
          <w:smallCaps/>
        </w:rPr>
        <w:t>Michigan Society of Fellows</w:t>
      </w:r>
      <w:r w:rsidRPr="001568A6">
        <w:rPr>
          <w:rFonts w:ascii="Century" w:hAnsi="Century" w:cs="Courier New"/>
        </w:rPr>
        <w:t>, University of Michigan, Ann Arbor, 1990</w:t>
      </w:r>
      <w:r w:rsidRPr="001568A6">
        <w:rPr>
          <w:rFonts w:ascii="Century" w:hAnsi="Century" w:cs="Courier New"/>
          <w:b/>
        </w:rPr>
        <w:t>–</w:t>
      </w:r>
      <w:r w:rsidRPr="001568A6">
        <w:rPr>
          <w:rFonts w:ascii="Century" w:hAnsi="Century" w:cs="Courier New"/>
        </w:rPr>
        <w:t>1993</w:t>
      </w:r>
    </w:p>
    <w:p w14:paraId="6C8ACB63" w14:textId="77777777" w:rsidR="00841EEB" w:rsidRPr="001568A6" w:rsidRDefault="00841EEB" w:rsidP="00841EEB">
      <w:pPr>
        <w:ind w:left="432" w:hanging="432"/>
        <w:rPr>
          <w:rFonts w:ascii="Century" w:hAnsi="Century" w:cs="Courier New"/>
          <w:b/>
        </w:rPr>
      </w:pPr>
      <w:r w:rsidRPr="001568A6">
        <w:rPr>
          <w:rFonts w:ascii="Century" w:hAnsi="Century" w:cs="Courier New"/>
        </w:rPr>
        <w:t>William F. Sullivan Research Fellowship, Museum of American Textile History, 1987–1988</w:t>
      </w:r>
    </w:p>
    <w:p w14:paraId="23A98728" w14:textId="77777777" w:rsidR="00841EEB" w:rsidRPr="001568A6" w:rsidRDefault="00841EEB" w:rsidP="00841EEB">
      <w:pPr>
        <w:ind w:left="432" w:hanging="432"/>
        <w:rPr>
          <w:rFonts w:ascii="Century" w:hAnsi="Century" w:cs="Courier New"/>
        </w:rPr>
      </w:pPr>
      <w:r w:rsidRPr="001568A6">
        <w:rPr>
          <w:rFonts w:ascii="Century" w:hAnsi="Century" w:cs="Courier New"/>
        </w:rPr>
        <w:t>Irving and Rose Crown Fellowship in the History of American Civilization, Brandeis University, 1984–1989</w:t>
      </w:r>
    </w:p>
    <w:p w14:paraId="39B2DC7A" w14:textId="77777777" w:rsidR="00841EEB" w:rsidRPr="00EF3F8F" w:rsidRDefault="00841EEB" w:rsidP="00841EEB">
      <w:pPr>
        <w:ind w:left="432" w:hanging="432"/>
        <w:rPr>
          <w:rFonts w:ascii="Century" w:hAnsi="Century" w:cs="Courier New"/>
          <w:lang w:val="sv-SE"/>
        </w:rPr>
      </w:pPr>
      <w:proofErr w:type="spellStart"/>
      <w:r w:rsidRPr="00EF3F8F">
        <w:rPr>
          <w:rFonts w:ascii="Century" w:hAnsi="Century" w:cs="Courier New"/>
          <w:lang w:val="sv-SE"/>
        </w:rPr>
        <w:t>Phi</w:t>
      </w:r>
      <w:proofErr w:type="spellEnd"/>
      <w:r w:rsidRPr="00EF3F8F">
        <w:rPr>
          <w:rFonts w:ascii="Century" w:hAnsi="Century" w:cs="Courier New"/>
          <w:lang w:val="sv-SE"/>
        </w:rPr>
        <w:t xml:space="preserve"> Beta Kappa, Delta </w:t>
      </w:r>
      <w:proofErr w:type="spellStart"/>
      <w:r w:rsidRPr="00EF3F8F">
        <w:rPr>
          <w:rFonts w:ascii="Century" w:hAnsi="Century" w:cs="Courier New"/>
          <w:lang w:val="sv-SE"/>
        </w:rPr>
        <w:t>Chapter</w:t>
      </w:r>
      <w:proofErr w:type="spellEnd"/>
      <w:r w:rsidRPr="00EF3F8F">
        <w:rPr>
          <w:rFonts w:ascii="Century" w:hAnsi="Century" w:cs="Courier New"/>
          <w:lang w:val="sv-SE"/>
        </w:rPr>
        <w:t xml:space="preserve">, </w:t>
      </w:r>
      <w:proofErr w:type="spellStart"/>
      <w:r w:rsidRPr="00EF3F8F">
        <w:rPr>
          <w:rFonts w:ascii="Century" w:hAnsi="Century" w:cs="Courier New"/>
          <w:lang w:val="sv-SE"/>
        </w:rPr>
        <w:t>Tufts</w:t>
      </w:r>
      <w:proofErr w:type="spellEnd"/>
      <w:r w:rsidRPr="00EF3F8F">
        <w:rPr>
          <w:rFonts w:ascii="Century" w:hAnsi="Century" w:cs="Courier New"/>
          <w:lang w:val="sv-SE"/>
        </w:rPr>
        <w:t xml:space="preserve"> University, 1983</w:t>
      </w:r>
    </w:p>
    <w:p w14:paraId="1DC11115" w14:textId="77777777" w:rsidR="00841EEB" w:rsidRPr="001568A6" w:rsidRDefault="00841EEB" w:rsidP="00841EEB">
      <w:pPr>
        <w:ind w:left="432" w:hanging="432"/>
        <w:rPr>
          <w:rFonts w:ascii="Century" w:hAnsi="Century" w:cs="Courier New"/>
          <w:b/>
        </w:rPr>
      </w:pPr>
      <w:r w:rsidRPr="001568A6">
        <w:rPr>
          <w:rFonts w:ascii="Century" w:hAnsi="Century" w:cs="Courier New"/>
        </w:rPr>
        <w:t>Russell E. Miller History Prize, Tufts University, 1983</w:t>
      </w:r>
    </w:p>
    <w:p w14:paraId="12B92787" w14:textId="77777777" w:rsidR="00841EEB" w:rsidRPr="001568A6" w:rsidRDefault="00841EEB" w:rsidP="00841EEB">
      <w:pPr>
        <w:spacing w:line="240" w:lineRule="exact"/>
        <w:ind w:left="432" w:hanging="432"/>
        <w:rPr>
          <w:rFonts w:ascii="Century" w:hAnsi="Century" w:cs="Courier New"/>
          <w:b/>
        </w:rPr>
      </w:pPr>
    </w:p>
    <w:p w14:paraId="642E11CD" w14:textId="77777777" w:rsidR="00841EEB" w:rsidRPr="001568A6" w:rsidRDefault="00841EEB" w:rsidP="00841EEB">
      <w:pPr>
        <w:spacing w:line="240" w:lineRule="exact"/>
        <w:ind w:left="432" w:hanging="432"/>
        <w:rPr>
          <w:rFonts w:ascii="Century" w:hAnsi="Century" w:cs="Courier New"/>
          <w:b/>
        </w:rPr>
      </w:pPr>
    </w:p>
    <w:p w14:paraId="566DC24F" w14:textId="77777777" w:rsidR="00841EEB" w:rsidRPr="001568A6" w:rsidRDefault="00841EEB" w:rsidP="00841EEB">
      <w:pPr>
        <w:spacing w:line="240" w:lineRule="exact"/>
        <w:ind w:left="432" w:hanging="432"/>
        <w:jc w:val="center"/>
        <w:rPr>
          <w:rFonts w:ascii="Century" w:hAnsi="Century" w:cs="Courier New"/>
        </w:rPr>
      </w:pPr>
      <w:r w:rsidRPr="001568A6">
        <w:rPr>
          <w:rFonts w:ascii="Century" w:hAnsi="Century" w:cs="Courier New"/>
          <w:b/>
        </w:rPr>
        <w:t>BOOKS</w:t>
      </w:r>
    </w:p>
    <w:p w14:paraId="4BC42C90" w14:textId="77777777" w:rsidR="00841EEB" w:rsidRPr="001568A6" w:rsidRDefault="00841EEB" w:rsidP="00841EEB">
      <w:pPr>
        <w:spacing w:before="120"/>
        <w:ind w:left="432" w:hanging="432"/>
        <w:rPr>
          <w:rFonts w:ascii="Century" w:hAnsi="Century" w:cs="Courier New"/>
        </w:rPr>
      </w:pPr>
      <w:r w:rsidRPr="001568A6">
        <w:rPr>
          <w:rFonts w:ascii="Century" w:hAnsi="Century" w:cs="Courier New"/>
          <w:i/>
        </w:rPr>
        <w:t>Gotham Unbound: The Ecological History of Greater New York</w:t>
      </w:r>
      <w:r w:rsidRPr="001568A6">
        <w:rPr>
          <w:rFonts w:ascii="Century" w:hAnsi="Century" w:cs="Courier New"/>
        </w:rPr>
        <w:t xml:space="preserve"> (New York: Simon &amp; Schuster, 2014, xxii + 517 pp.; paperback edition, 2015).</w:t>
      </w:r>
    </w:p>
    <w:p w14:paraId="3FEE5E50" w14:textId="5DACB670" w:rsidR="00841EEB" w:rsidRPr="001568A6" w:rsidRDefault="00841EEB" w:rsidP="00841EEB">
      <w:pPr>
        <w:ind w:left="432" w:hanging="432"/>
        <w:rPr>
          <w:rFonts w:ascii="Century" w:hAnsi="Century" w:cs="Courier New"/>
        </w:rPr>
      </w:pPr>
      <w:r w:rsidRPr="001568A6">
        <w:rPr>
          <w:rFonts w:ascii="Century" w:hAnsi="Century" w:cs="Courier New"/>
          <w:i/>
        </w:rPr>
        <w:t xml:space="preserve">American Green: The Obsessive Quest for the Perfect Lawn </w:t>
      </w:r>
      <w:r w:rsidR="00CB4B50">
        <w:rPr>
          <w:rFonts w:ascii="Century" w:hAnsi="Century" w:cs="Courier New"/>
        </w:rPr>
        <w:t xml:space="preserve">(New York:  </w:t>
      </w:r>
      <w:r>
        <w:rPr>
          <w:rFonts w:ascii="Century" w:hAnsi="Century" w:cs="Courier New"/>
        </w:rPr>
        <w:t xml:space="preserve">W. </w:t>
      </w:r>
      <w:r w:rsidRPr="001568A6">
        <w:rPr>
          <w:rFonts w:ascii="Century" w:hAnsi="Century" w:cs="Courier New"/>
        </w:rPr>
        <w:t>W. Norton &amp; Company, 2006, xv + 295 pp.; paperback edition, 2007).</w:t>
      </w:r>
    </w:p>
    <w:p w14:paraId="36A50046" w14:textId="01F788ED" w:rsidR="00583B3E" w:rsidRDefault="00841EEB" w:rsidP="00285D74">
      <w:pPr>
        <w:ind w:left="432" w:hanging="432"/>
        <w:rPr>
          <w:rFonts w:ascii="Century" w:hAnsi="Century" w:cs="Courier New"/>
          <w:i/>
        </w:rPr>
      </w:pPr>
      <w:r w:rsidRPr="001568A6">
        <w:rPr>
          <w:rFonts w:ascii="Century" w:hAnsi="Century" w:cs="Courier New"/>
          <w:i/>
        </w:rPr>
        <w:t>Down to Earth: Nature’s Role in American History</w:t>
      </w:r>
      <w:r w:rsidRPr="001568A6">
        <w:rPr>
          <w:rFonts w:ascii="Century" w:hAnsi="Century" w:cs="Courier New"/>
        </w:rPr>
        <w:t xml:space="preserve"> (New York: Oxford University Press, 2002, xiv + 347 pp.; paperback edition, 2002; 2d edition, 2009; 3d edition, 2013</w:t>
      </w:r>
      <w:r w:rsidR="00306F91">
        <w:rPr>
          <w:rFonts w:ascii="Century" w:hAnsi="Century" w:cs="Courier New"/>
        </w:rPr>
        <w:t xml:space="preserve">; 4th edition, </w:t>
      </w:r>
      <w:r w:rsidR="00285D74">
        <w:rPr>
          <w:rFonts w:ascii="Century" w:hAnsi="Century" w:cs="Courier New"/>
        </w:rPr>
        <w:t>2019</w:t>
      </w:r>
      <w:r w:rsidRPr="001568A6">
        <w:rPr>
          <w:rFonts w:ascii="Century" w:hAnsi="Century" w:cs="Courier New"/>
        </w:rPr>
        <w:t xml:space="preserve">). </w:t>
      </w:r>
    </w:p>
    <w:p w14:paraId="0FFDCC46" w14:textId="40B7A892" w:rsidR="00D22D55" w:rsidRDefault="00583B3E" w:rsidP="00D22D55">
      <w:pPr>
        <w:ind w:left="432" w:hanging="432"/>
        <w:rPr>
          <w:rFonts w:ascii="Century" w:hAnsi="Century" w:cs="Courier New"/>
          <w:i/>
        </w:rPr>
      </w:pPr>
      <w:r w:rsidRPr="001568A6">
        <w:rPr>
          <w:rFonts w:ascii="Century" w:hAnsi="Century" w:cs="Courier New"/>
          <w:i/>
        </w:rPr>
        <w:lastRenderedPageBreak/>
        <w:t>Acts of God: The Unnatural History of Natural Disaster</w:t>
      </w:r>
      <w:r w:rsidR="0065330D">
        <w:rPr>
          <w:rFonts w:ascii="Century" w:hAnsi="Century" w:cs="Courier New"/>
          <w:i/>
        </w:rPr>
        <w:t xml:space="preserve"> in </w:t>
      </w:r>
      <w:proofErr w:type="gramStart"/>
      <w:r w:rsidR="0065330D">
        <w:rPr>
          <w:rFonts w:ascii="Century" w:hAnsi="Century" w:cs="Courier New"/>
          <w:i/>
        </w:rPr>
        <w:t xml:space="preserve">America </w:t>
      </w:r>
      <w:r w:rsidRPr="001568A6">
        <w:rPr>
          <w:rFonts w:ascii="Century" w:hAnsi="Century" w:cs="Courier New"/>
        </w:rPr>
        <w:t xml:space="preserve"> (</w:t>
      </w:r>
      <w:proofErr w:type="gramEnd"/>
      <w:r w:rsidRPr="001568A6">
        <w:rPr>
          <w:rFonts w:ascii="Century" w:hAnsi="Century" w:cs="Courier New"/>
        </w:rPr>
        <w:t>New York: Oxford University Press, 2000, xxiii + 294 pp.; paperback edition, 2003; 2d edition, 2006).</w:t>
      </w:r>
    </w:p>
    <w:p w14:paraId="27C9BD63" w14:textId="16925021" w:rsidR="00841EEB" w:rsidRPr="00D22D55" w:rsidRDefault="00841EEB" w:rsidP="00D22D55">
      <w:pPr>
        <w:ind w:left="432" w:hanging="432"/>
        <w:rPr>
          <w:rFonts w:ascii="Century" w:hAnsi="Century" w:cs="Courier New"/>
          <w:i/>
        </w:rPr>
      </w:pPr>
      <w:r w:rsidRPr="001568A6">
        <w:rPr>
          <w:rFonts w:ascii="Century" w:hAnsi="Century" w:cs="Courier New"/>
          <w:i/>
        </w:rPr>
        <w:t>Slide Mountain, or the Folly of Owning Nature</w:t>
      </w:r>
      <w:r w:rsidRPr="001568A6">
        <w:rPr>
          <w:rFonts w:ascii="Century" w:hAnsi="Century" w:cs="Courier New"/>
        </w:rPr>
        <w:t xml:space="preserve"> (Berkeley, CA: University of California Press, 1995, 212 pp.; paperback edition, 1996).</w:t>
      </w:r>
    </w:p>
    <w:p w14:paraId="75C9C67B" w14:textId="152E735E" w:rsidR="00865A1E" w:rsidRPr="000A7164" w:rsidRDefault="00841EEB" w:rsidP="000A7164">
      <w:pPr>
        <w:ind w:left="432" w:hanging="432"/>
        <w:rPr>
          <w:rFonts w:ascii="Century" w:hAnsi="Century" w:cs="Courier New"/>
        </w:rPr>
      </w:pPr>
      <w:r w:rsidRPr="001568A6">
        <w:rPr>
          <w:rFonts w:ascii="Century" w:hAnsi="Century" w:cs="Courier New"/>
          <w:i/>
        </w:rPr>
        <w:t>Nature Incorporated: Industrialization and the Waters of New England</w:t>
      </w:r>
      <w:r w:rsidRPr="001568A6">
        <w:rPr>
          <w:rFonts w:ascii="Century" w:hAnsi="Century" w:cs="Courier New"/>
        </w:rPr>
        <w:t xml:space="preserve"> (New York: Cambridge University Press, 1991, xv + 284 pp.; paperback edition, Amherst, MA: University of Massachusetts Press, 1994; paperback edition, Cambridge, UK: Cambridge University Press, 2004).</w:t>
      </w:r>
    </w:p>
    <w:p w14:paraId="405C516E" w14:textId="77777777" w:rsidR="00841EEB" w:rsidRPr="001568A6" w:rsidRDefault="00841EEB" w:rsidP="00841EEB">
      <w:pPr>
        <w:spacing w:line="240" w:lineRule="exact"/>
        <w:ind w:left="432" w:hanging="432"/>
        <w:rPr>
          <w:rFonts w:ascii="Century" w:hAnsi="Century" w:cs="Courier New"/>
        </w:rPr>
      </w:pPr>
    </w:p>
    <w:p w14:paraId="30ACD22A" w14:textId="77777777" w:rsidR="00841EEB" w:rsidRDefault="00841EEB" w:rsidP="00841EEB">
      <w:pPr>
        <w:jc w:val="center"/>
        <w:rPr>
          <w:rFonts w:ascii="Century" w:hAnsi="Century" w:cs="Courier New"/>
          <w:b/>
        </w:rPr>
      </w:pPr>
    </w:p>
    <w:p w14:paraId="71075518" w14:textId="77777777" w:rsidR="00841EEB" w:rsidRPr="001568A6" w:rsidRDefault="00841EEB" w:rsidP="00841EEB">
      <w:pPr>
        <w:jc w:val="center"/>
        <w:rPr>
          <w:rFonts w:ascii="Century" w:hAnsi="Century" w:cs="Courier New"/>
          <w:b/>
        </w:rPr>
      </w:pPr>
      <w:r w:rsidRPr="001568A6">
        <w:rPr>
          <w:rFonts w:ascii="Century" w:hAnsi="Century" w:cs="Courier New"/>
          <w:b/>
        </w:rPr>
        <w:t>ARTICLES AND BOOK CHAPTERS</w:t>
      </w:r>
    </w:p>
    <w:p w14:paraId="448111A0" w14:textId="06982DC9" w:rsidR="002769E5" w:rsidRDefault="00BD0D27" w:rsidP="00C51583">
      <w:pPr>
        <w:spacing w:before="120"/>
        <w:ind w:left="432" w:hanging="432"/>
        <w:rPr>
          <w:rFonts w:ascii="Century" w:hAnsi="Century" w:cs="Courier New"/>
        </w:rPr>
      </w:pPr>
      <w:r>
        <w:rPr>
          <w:rFonts w:ascii="Century" w:hAnsi="Century" w:cs="Courier New"/>
        </w:rPr>
        <w:t xml:space="preserve">“Can Karl Polanyi Explain the Anthropocene? The Commodification of Nature and the Great Acceleration,” </w:t>
      </w:r>
      <w:r>
        <w:rPr>
          <w:rFonts w:ascii="Century" w:hAnsi="Century" w:cs="Courier New"/>
          <w:i/>
          <w:iCs/>
        </w:rPr>
        <w:t>Geographical Review</w:t>
      </w:r>
      <w:r w:rsidR="00C51583">
        <w:rPr>
          <w:rFonts w:ascii="Century" w:hAnsi="Century" w:cs="Courier New"/>
        </w:rPr>
        <w:t xml:space="preserve"> 109 (April 2019): 265–270</w:t>
      </w:r>
      <w:r>
        <w:rPr>
          <w:rFonts w:ascii="Century" w:hAnsi="Century" w:cs="Courier New"/>
        </w:rPr>
        <w:t>.</w:t>
      </w:r>
    </w:p>
    <w:p w14:paraId="2979545C" w14:textId="268E0B28" w:rsidR="00817831" w:rsidRDefault="00841EEB" w:rsidP="002769E5">
      <w:pPr>
        <w:ind w:left="432" w:hanging="432"/>
        <w:rPr>
          <w:rFonts w:ascii="Century" w:hAnsi="Century" w:cs="Courier New"/>
        </w:rPr>
      </w:pPr>
      <w:r w:rsidRPr="001568A6">
        <w:rPr>
          <w:rFonts w:ascii="Century" w:hAnsi="Century" w:cs="Courier New"/>
        </w:rPr>
        <w:t xml:space="preserve">“Subversive Subjects: Donald </w:t>
      </w:r>
      <w:proofErr w:type="spellStart"/>
      <w:r w:rsidRPr="001568A6">
        <w:rPr>
          <w:rFonts w:ascii="Century" w:hAnsi="Century" w:cs="Courier New"/>
        </w:rPr>
        <w:t>Worster</w:t>
      </w:r>
      <w:proofErr w:type="spellEnd"/>
      <w:r w:rsidRPr="001568A6">
        <w:rPr>
          <w:rFonts w:ascii="Century" w:hAnsi="Century" w:cs="Courier New"/>
        </w:rPr>
        <w:t xml:space="preserve"> and the Radical Origins of Environmental History,” in </w:t>
      </w:r>
      <w:r w:rsidRPr="001568A6">
        <w:rPr>
          <w:rFonts w:ascii="Century" w:hAnsi="Century" w:cs="Courier New"/>
          <w:i/>
        </w:rPr>
        <w:t xml:space="preserve">Field on Fire: </w:t>
      </w:r>
      <w:r w:rsidR="00455C4C">
        <w:rPr>
          <w:rFonts w:ascii="Century" w:hAnsi="Century" w:cs="Courier New"/>
          <w:i/>
        </w:rPr>
        <w:t>T</w:t>
      </w:r>
      <w:r w:rsidRPr="001568A6">
        <w:rPr>
          <w:rFonts w:ascii="Century" w:hAnsi="Century" w:cs="Courier New"/>
          <w:i/>
        </w:rPr>
        <w:t>he Future of Environmental History</w:t>
      </w:r>
      <w:r w:rsidRPr="001568A6">
        <w:rPr>
          <w:rFonts w:ascii="Century" w:hAnsi="Century" w:cs="Courier New"/>
        </w:rPr>
        <w:t>, ed. Mark Hersey and Ted Steinberg</w:t>
      </w:r>
      <w:r w:rsidRPr="001568A6">
        <w:rPr>
          <w:rFonts w:ascii="Century" w:hAnsi="Century" w:cs="Courier New"/>
          <w:i/>
        </w:rPr>
        <w:t xml:space="preserve"> </w:t>
      </w:r>
      <w:r w:rsidRPr="001568A6">
        <w:rPr>
          <w:rFonts w:ascii="Century" w:hAnsi="Century" w:cs="Courier New"/>
        </w:rPr>
        <w:t xml:space="preserve">(Tuscaloosa: University of Alabama Press, </w:t>
      </w:r>
      <w:r w:rsidR="00455C4C">
        <w:rPr>
          <w:rFonts w:ascii="Century" w:hAnsi="Century" w:cs="Courier New"/>
        </w:rPr>
        <w:t>2019</w:t>
      </w:r>
      <w:r w:rsidRPr="001568A6">
        <w:rPr>
          <w:rFonts w:ascii="Century" w:hAnsi="Century" w:cs="Courier New"/>
        </w:rPr>
        <w:t>)</w:t>
      </w:r>
      <w:r w:rsidR="00455C4C">
        <w:rPr>
          <w:rFonts w:ascii="Century" w:hAnsi="Century" w:cs="Courier New"/>
        </w:rPr>
        <w:t>, 17–27</w:t>
      </w:r>
      <w:r w:rsidRPr="001568A6">
        <w:rPr>
          <w:rFonts w:ascii="Century" w:hAnsi="Century" w:cs="Courier New"/>
        </w:rPr>
        <w:t>.</w:t>
      </w:r>
    </w:p>
    <w:p w14:paraId="7FDC7A42" w14:textId="1C45D8DF" w:rsidR="00A670AA" w:rsidRPr="00455C4C" w:rsidRDefault="00A670AA" w:rsidP="00464556">
      <w:pPr>
        <w:ind w:left="432" w:hanging="432"/>
        <w:rPr>
          <w:rFonts w:ascii="Century" w:hAnsi="Century" w:cs="Courier New"/>
        </w:rPr>
      </w:pPr>
      <w:r w:rsidRPr="00A670AA">
        <w:rPr>
          <w:rFonts w:ascii="Century" w:hAnsi="Century" w:cs="Courier New"/>
          <w:lang w:val="fr-FR"/>
        </w:rPr>
        <w:t>“Les eaux de</w:t>
      </w:r>
      <w:r w:rsidR="002A1706">
        <w:rPr>
          <w:rFonts w:ascii="Century" w:hAnsi="Century" w:cs="Courier New"/>
          <w:lang w:val="fr-FR"/>
        </w:rPr>
        <w:t xml:space="preserve"> </w:t>
      </w:r>
      <w:r w:rsidRPr="00A670AA">
        <w:rPr>
          <w:rFonts w:ascii="Century" w:hAnsi="Century" w:cs="Courier New"/>
          <w:lang w:val="fr-FR"/>
        </w:rPr>
        <w:t>l’in</w:t>
      </w:r>
      <w:r w:rsidR="002A1706">
        <w:rPr>
          <w:rFonts w:ascii="Century" w:hAnsi="Century" w:cs="Courier New"/>
          <w:lang w:val="fr-FR"/>
        </w:rPr>
        <w:t>d</w:t>
      </w:r>
      <w:r w:rsidRPr="00A670AA">
        <w:rPr>
          <w:rFonts w:ascii="Century" w:hAnsi="Century" w:cs="Courier New"/>
          <w:lang w:val="fr-FR"/>
        </w:rPr>
        <w:t xml:space="preserve">ustrie,” in </w:t>
      </w:r>
      <w:r w:rsidRPr="00A670AA">
        <w:rPr>
          <w:rFonts w:ascii="Century" w:hAnsi="Century" w:cs="Courier New"/>
          <w:i/>
          <w:iCs/>
          <w:lang w:val="fr-FR"/>
        </w:rPr>
        <w:t>Possé</w:t>
      </w:r>
      <w:r>
        <w:rPr>
          <w:rFonts w:ascii="Century" w:hAnsi="Century" w:cs="Courier New"/>
          <w:i/>
          <w:iCs/>
          <w:lang w:val="fr-FR"/>
        </w:rPr>
        <w:t>der la nature : Environnement et propri</w:t>
      </w:r>
      <w:r w:rsidRPr="00A670AA">
        <w:rPr>
          <w:rFonts w:ascii="Century" w:hAnsi="Century" w:cs="Courier New"/>
          <w:i/>
          <w:iCs/>
          <w:lang w:val="fr-FR"/>
        </w:rPr>
        <w:t>é</w:t>
      </w:r>
      <w:r>
        <w:rPr>
          <w:rFonts w:ascii="Century" w:hAnsi="Century" w:cs="Courier New"/>
          <w:i/>
          <w:iCs/>
          <w:lang w:val="fr-FR"/>
        </w:rPr>
        <w:t>t</w:t>
      </w:r>
      <w:r w:rsidRPr="00A670AA">
        <w:rPr>
          <w:rFonts w:ascii="Century" w:hAnsi="Century" w:cs="Courier New"/>
          <w:i/>
          <w:iCs/>
          <w:lang w:val="fr-FR"/>
        </w:rPr>
        <w:t>é</w:t>
      </w:r>
      <w:r>
        <w:rPr>
          <w:rFonts w:ascii="Century" w:hAnsi="Century" w:cs="Courier New"/>
          <w:i/>
          <w:iCs/>
          <w:lang w:val="fr-FR"/>
        </w:rPr>
        <w:t xml:space="preserve"> dans l’histoire</w:t>
      </w:r>
      <w:r>
        <w:rPr>
          <w:rFonts w:ascii="Century" w:hAnsi="Century" w:cs="Courier New"/>
          <w:lang w:val="fr-FR"/>
        </w:rPr>
        <w:t xml:space="preserve">, </w:t>
      </w:r>
      <w:proofErr w:type="spellStart"/>
      <w:r>
        <w:rPr>
          <w:rFonts w:ascii="Century" w:hAnsi="Century" w:cs="Courier New"/>
          <w:lang w:val="fr-FR"/>
        </w:rPr>
        <w:t>ed</w:t>
      </w:r>
      <w:proofErr w:type="spellEnd"/>
      <w:r>
        <w:rPr>
          <w:rFonts w:ascii="Century" w:hAnsi="Century" w:cs="Courier New"/>
          <w:lang w:val="fr-FR"/>
        </w:rPr>
        <w:t xml:space="preserve">. </w:t>
      </w:r>
      <w:r w:rsidRPr="00455C4C">
        <w:rPr>
          <w:rFonts w:ascii="Century" w:hAnsi="Century" w:cs="Courier New"/>
        </w:rPr>
        <w:t xml:space="preserve">Frédéric Graber and Fabien </w:t>
      </w:r>
      <w:proofErr w:type="spellStart"/>
      <w:r w:rsidRPr="00455C4C">
        <w:rPr>
          <w:rFonts w:ascii="Century" w:hAnsi="Century" w:cs="Courier New"/>
        </w:rPr>
        <w:t>Locher</w:t>
      </w:r>
      <w:proofErr w:type="spellEnd"/>
      <w:r w:rsidRPr="00455C4C">
        <w:rPr>
          <w:rFonts w:ascii="Century" w:hAnsi="Century" w:cs="Courier New"/>
        </w:rPr>
        <w:t xml:space="preserve"> (</w:t>
      </w:r>
      <w:r w:rsidR="00464556" w:rsidRPr="00455C4C">
        <w:rPr>
          <w:rFonts w:ascii="Century" w:hAnsi="Century" w:cs="Courier New"/>
        </w:rPr>
        <w:t xml:space="preserve">Paris: </w:t>
      </w:r>
      <w:proofErr w:type="spellStart"/>
      <w:r w:rsidR="00464556" w:rsidRPr="00455C4C">
        <w:rPr>
          <w:rFonts w:ascii="Century" w:hAnsi="Century" w:cs="Courier New"/>
        </w:rPr>
        <w:t>Éditions</w:t>
      </w:r>
      <w:proofErr w:type="spellEnd"/>
      <w:r w:rsidR="00464556" w:rsidRPr="00455C4C">
        <w:rPr>
          <w:rFonts w:ascii="Century" w:hAnsi="Century" w:cs="Courier New"/>
        </w:rPr>
        <w:t xml:space="preserve"> Amsterdam, 2018), 129–142.</w:t>
      </w:r>
    </w:p>
    <w:p w14:paraId="4ED39416" w14:textId="524DB713" w:rsidR="001C32EC" w:rsidRPr="001C32EC" w:rsidRDefault="001C32EC" w:rsidP="00745EA5">
      <w:pPr>
        <w:ind w:left="432" w:hanging="432"/>
        <w:rPr>
          <w:rFonts w:ascii="Century" w:hAnsi="Century" w:cs="Courier New"/>
        </w:rPr>
      </w:pPr>
      <w:r>
        <w:rPr>
          <w:rFonts w:ascii="Century" w:hAnsi="Century" w:cs="Courier New"/>
        </w:rPr>
        <w:t xml:space="preserve">“Private Property and the Defiance of Natural Limits: Coastal Flooding in the United States’ Largest City,” </w:t>
      </w:r>
      <w:r>
        <w:rPr>
          <w:rFonts w:ascii="Century" w:hAnsi="Century" w:cs="Courier New"/>
          <w:i/>
          <w:iCs/>
        </w:rPr>
        <w:t>Global Environment</w:t>
      </w:r>
      <w:r>
        <w:rPr>
          <w:rFonts w:ascii="Century" w:hAnsi="Century" w:cs="Courier New"/>
        </w:rPr>
        <w:t xml:space="preserve"> 11 (2018): 208–218.</w:t>
      </w:r>
    </w:p>
    <w:p w14:paraId="78E5B484" w14:textId="4CB32E77" w:rsidR="00841EEB" w:rsidRPr="001568A6" w:rsidRDefault="00745EA5" w:rsidP="00745EA5">
      <w:pPr>
        <w:ind w:left="432" w:hanging="432"/>
        <w:rPr>
          <w:rFonts w:ascii="Century" w:hAnsi="Century" w:cs="Courier New"/>
        </w:rPr>
      </w:pPr>
      <w:r>
        <w:rPr>
          <w:rFonts w:ascii="Century" w:hAnsi="Century" w:cs="Courier New"/>
        </w:rPr>
        <w:t>Afterword</w:t>
      </w:r>
      <w:r w:rsidR="00841EEB" w:rsidRPr="001568A6">
        <w:rPr>
          <w:rFonts w:ascii="Century" w:hAnsi="Century" w:cs="Courier New"/>
        </w:rPr>
        <w:t xml:space="preserve"> in </w:t>
      </w:r>
      <w:r>
        <w:rPr>
          <w:rFonts w:ascii="Century" w:hAnsi="Century" w:cs="Courier New"/>
          <w:i/>
          <w:iCs/>
        </w:rPr>
        <w:t xml:space="preserve">Environmental </w:t>
      </w:r>
      <w:r w:rsidR="00841EEB" w:rsidRPr="001568A6">
        <w:rPr>
          <w:rFonts w:ascii="Century" w:hAnsi="Century" w:cs="Courier New"/>
          <w:i/>
        </w:rPr>
        <w:t>Disaster in the Gulf South</w:t>
      </w:r>
      <w:r>
        <w:rPr>
          <w:rFonts w:ascii="Century" w:hAnsi="Century" w:cs="Courier New"/>
          <w:i/>
        </w:rPr>
        <w:t>: Two Centuries of Catastrophe, Risk, and Resilience</w:t>
      </w:r>
      <w:r w:rsidR="00841EEB" w:rsidRPr="001568A6">
        <w:rPr>
          <w:rFonts w:ascii="Century" w:hAnsi="Century" w:cs="Courier New"/>
        </w:rPr>
        <w:t xml:space="preserve">, ed. Cindy </w:t>
      </w:r>
      <w:proofErr w:type="spellStart"/>
      <w:r w:rsidR="00841EEB" w:rsidRPr="001568A6">
        <w:rPr>
          <w:rFonts w:ascii="Century" w:hAnsi="Century" w:cs="Courier New"/>
        </w:rPr>
        <w:t>Ermus</w:t>
      </w:r>
      <w:proofErr w:type="spellEnd"/>
      <w:r w:rsidR="00841EEB" w:rsidRPr="001568A6">
        <w:rPr>
          <w:rFonts w:ascii="Century" w:hAnsi="Century" w:cs="Courier New"/>
        </w:rPr>
        <w:t xml:space="preserve"> (Baton Rouge: Louisiana State University Press, </w:t>
      </w:r>
      <w:r>
        <w:rPr>
          <w:rFonts w:ascii="Century" w:hAnsi="Century" w:cs="Courier New"/>
        </w:rPr>
        <w:t>2018</w:t>
      </w:r>
      <w:r w:rsidR="00841EEB" w:rsidRPr="001568A6">
        <w:rPr>
          <w:rFonts w:ascii="Century" w:hAnsi="Century" w:cs="Courier New"/>
        </w:rPr>
        <w:t>)</w:t>
      </w:r>
      <w:r w:rsidR="00944D7C">
        <w:rPr>
          <w:rFonts w:ascii="Century" w:hAnsi="Century" w:cs="Courier New"/>
        </w:rPr>
        <w:t>, 184–194</w:t>
      </w:r>
      <w:r w:rsidR="00841EEB" w:rsidRPr="001568A6">
        <w:rPr>
          <w:rFonts w:ascii="Century" w:hAnsi="Century" w:cs="Courier New"/>
        </w:rPr>
        <w:t>.</w:t>
      </w:r>
    </w:p>
    <w:p w14:paraId="1F4B189A"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“Can New York City Survive the Sea,” </w:t>
      </w:r>
      <w:r w:rsidRPr="001568A6">
        <w:rPr>
          <w:rFonts w:ascii="Century" w:hAnsi="Century" w:cs="Courier New"/>
          <w:i/>
        </w:rPr>
        <w:t>Dissent</w:t>
      </w:r>
      <w:r w:rsidRPr="001568A6">
        <w:rPr>
          <w:rFonts w:ascii="Century" w:hAnsi="Century" w:cs="Courier New"/>
        </w:rPr>
        <w:t xml:space="preserve"> 61 (Summer 2014): 60–64. </w:t>
      </w:r>
    </w:p>
    <w:p w14:paraId="1EFB8E1C"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“A Natural Disaster, and a Human Tragedy,” in </w:t>
      </w:r>
      <w:r w:rsidRPr="001568A6">
        <w:rPr>
          <w:rFonts w:ascii="Century" w:hAnsi="Century" w:cs="Courier New"/>
          <w:i/>
        </w:rPr>
        <w:t>Critical Thinking, Thoughtful Writing</w:t>
      </w:r>
      <w:r w:rsidRPr="001568A6">
        <w:rPr>
          <w:rFonts w:ascii="Century" w:hAnsi="Century" w:cs="Courier New"/>
        </w:rPr>
        <w:t xml:space="preserve">, ed. John Chaffee, 6th ed. (Stamford, CT: Cengage Learning, 2014), 326–330. </w:t>
      </w:r>
    </w:p>
    <w:p w14:paraId="33878A8F"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“Can Capitalism Save the Planet? On the Origins of Green Liberalism,” </w:t>
      </w:r>
      <w:r w:rsidRPr="001568A6">
        <w:rPr>
          <w:rFonts w:ascii="Century" w:hAnsi="Century" w:cs="Courier New"/>
          <w:i/>
        </w:rPr>
        <w:t>Radical History Review</w:t>
      </w:r>
      <w:r w:rsidRPr="001568A6">
        <w:rPr>
          <w:rFonts w:ascii="Century" w:hAnsi="Century" w:cs="Courier New"/>
        </w:rPr>
        <w:t xml:space="preserve"> 2010, no. 107: 7–24.</w:t>
      </w:r>
    </w:p>
    <w:p w14:paraId="71DB673D"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 “United States of Fertilizer: A Case Study of Corporations and Environmental Harm,” </w:t>
      </w:r>
      <w:r w:rsidRPr="001568A6">
        <w:rPr>
          <w:rFonts w:ascii="Century" w:hAnsi="Century" w:cs="Courier New"/>
          <w:i/>
        </w:rPr>
        <w:t>Hedgehog Review</w:t>
      </w:r>
      <w:r w:rsidRPr="001568A6">
        <w:rPr>
          <w:rFonts w:ascii="Century" w:hAnsi="Century" w:cs="Courier New"/>
        </w:rPr>
        <w:t xml:space="preserve"> 11 (Summer 2009): 55</w:t>
      </w:r>
      <w:r w:rsidRPr="001568A6">
        <w:rPr>
          <w:rFonts w:ascii="Century" w:hAnsi="Century" w:cs="Arial"/>
        </w:rPr>
        <w:t>–65.</w:t>
      </w:r>
    </w:p>
    <w:p w14:paraId="09148075"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“Lawn-O-Rama: The Commodification of Landscape in Postwar America,” in </w:t>
      </w:r>
      <w:r w:rsidRPr="001568A6">
        <w:rPr>
          <w:rFonts w:ascii="Century" w:hAnsi="Century" w:cs="Courier New"/>
          <w:i/>
        </w:rPr>
        <w:t>Natures Past</w:t>
      </w:r>
      <w:r w:rsidRPr="001568A6">
        <w:rPr>
          <w:rFonts w:ascii="Century" w:hAnsi="Century" w:cs="Courier New"/>
        </w:rPr>
        <w:t xml:space="preserve">, ed. Paolo </w:t>
      </w:r>
      <w:proofErr w:type="spellStart"/>
      <w:r w:rsidRPr="001568A6">
        <w:rPr>
          <w:rFonts w:ascii="Century" w:hAnsi="Century" w:cs="Courier New"/>
        </w:rPr>
        <w:t>Squatriti</w:t>
      </w:r>
      <w:proofErr w:type="spellEnd"/>
      <w:r w:rsidRPr="001568A6">
        <w:rPr>
          <w:rFonts w:ascii="Century" w:hAnsi="Century" w:cs="Courier New"/>
        </w:rPr>
        <w:t xml:space="preserve"> (Ann Arbor: University of Michigan Press, 2007), 270</w:t>
      </w:r>
      <w:r w:rsidRPr="001568A6">
        <w:rPr>
          <w:rFonts w:ascii="Century" w:hAnsi="Century" w:cs="Arial"/>
        </w:rPr>
        <w:t>–287.</w:t>
      </w:r>
    </w:p>
    <w:p w14:paraId="7290AE31"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“A Funny Thing Happened on the Way to the Archives,” </w:t>
      </w:r>
      <w:r w:rsidRPr="001568A6">
        <w:rPr>
          <w:rFonts w:ascii="Century" w:hAnsi="Century" w:cs="Courier New"/>
          <w:i/>
        </w:rPr>
        <w:t xml:space="preserve">Environmental History </w:t>
      </w:r>
      <w:r w:rsidRPr="001568A6">
        <w:rPr>
          <w:rFonts w:ascii="Century" w:hAnsi="Century" w:cs="Courier New"/>
        </w:rPr>
        <w:t>10 (October 2005): 742</w:t>
      </w:r>
      <w:r w:rsidRPr="001568A6">
        <w:rPr>
          <w:rFonts w:ascii="Century" w:hAnsi="Century" w:cs="Arial"/>
        </w:rPr>
        <w:t>–743.</w:t>
      </w:r>
    </w:p>
    <w:p w14:paraId="337775A7"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“Lawn and Landscape in World Context, 1945–2005,” </w:t>
      </w:r>
      <w:r w:rsidRPr="001568A6">
        <w:rPr>
          <w:rFonts w:ascii="Century" w:hAnsi="Century" w:cs="Courier New"/>
          <w:i/>
        </w:rPr>
        <w:t>OAH Magazine of History</w:t>
      </w:r>
      <w:r w:rsidRPr="001568A6">
        <w:rPr>
          <w:rFonts w:ascii="Century" w:hAnsi="Century" w:cs="Courier New"/>
        </w:rPr>
        <w:t xml:space="preserve"> 19 (November 2005): 62</w:t>
      </w:r>
      <w:r w:rsidRPr="001568A6">
        <w:rPr>
          <w:rFonts w:ascii="Century" w:hAnsi="Century" w:cs="Arial"/>
        </w:rPr>
        <w:t>–68.</w:t>
      </w:r>
    </w:p>
    <w:p w14:paraId="08E95838" w14:textId="77777777" w:rsidR="00841EEB" w:rsidRPr="001568A6" w:rsidRDefault="00841EEB" w:rsidP="00841EEB">
      <w:pPr>
        <w:ind w:left="432" w:hanging="432"/>
        <w:rPr>
          <w:rFonts w:ascii="Century" w:hAnsi="Century" w:cs="Courier New"/>
        </w:rPr>
      </w:pPr>
      <w:r w:rsidRPr="001568A6">
        <w:rPr>
          <w:rFonts w:ascii="Century" w:hAnsi="Century" w:cs="Courier New"/>
        </w:rPr>
        <w:lastRenderedPageBreak/>
        <w:t xml:space="preserve">“Environment,” introductory essay in </w:t>
      </w:r>
      <w:r w:rsidRPr="001568A6">
        <w:rPr>
          <w:rFonts w:ascii="Century" w:hAnsi="Century" w:cs="Courier New"/>
          <w:i/>
        </w:rPr>
        <w:t>Encyclopedia of New England Culture</w:t>
      </w:r>
      <w:r w:rsidRPr="001568A6">
        <w:rPr>
          <w:rFonts w:ascii="Century" w:hAnsi="Century" w:cs="Courier New"/>
        </w:rPr>
        <w:t xml:space="preserve">, ed. Burt </w:t>
      </w:r>
      <w:proofErr w:type="spellStart"/>
      <w:r w:rsidRPr="001568A6">
        <w:rPr>
          <w:rFonts w:ascii="Century" w:hAnsi="Century" w:cs="Courier New"/>
        </w:rPr>
        <w:t>Feintuch</w:t>
      </w:r>
      <w:proofErr w:type="spellEnd"/>
      <w:r w:rsidRPr="001568A6">
        <w:rPr>
          <w:rFonts w:ascii="Century" w:hAnsi="Century" w:cs="Courier New"/>
        </w:rPr>
        <w:t xml:space="preserve"> and David Watters (New Haven: Yale University Press, 2005), 531</w:t>
      </w:r>
      <w:r w:rsidRPr="001568A6">
        <w:rPr>
          <w:rFonts w:ascii="Century" w:hAnsi="Century" w:cs="Arial"/>
        </w:rPr>
        <w:t>–541.</w:t>
      </w:r>
      <w:r w:rsidRPr="001568A6">
        <w:rPr>
          <w:rFonts w:ascii="Century" w:hAnsi="Century" w:cs="Courier New"/>
        </w:rPr>
        <w:t xml:space="preserve"> </w:t>
      </w:r>
    </w:p>
    <w:p w14:paraId="7AEA19EE"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“Last Call for Judgment Day,” </w:t>
      </w:r>
      <w:r w:rsidRPr="001568A6">
        <w:rPr>
          <w:rFonts w:ascii="Century" w:hAnsi="Century" w:cs="Courier New"/>
          <w:i/>
        </w:rPr>
        <w:t>Southern Exposure</w:t>
      </w:r>
      <w:r w:rsidRPr="001568A6">
        <w:rPr>
          <w:rFonts w:ascii="Century" w:hAnsi="Century" w:cs="Courier New"/>
        </w:rPr>
        <w:t xml:space="preserve"> 22 (2004): 68–76.</w:t>
      </w:r>
    </w:p>
    <w:p w14:paraId="01F1CB82"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“Big Is Ugly: The Corporate Enclosure of the Global Water Supply,” </w:t>
      </w:r>
      <w:r w:rsidRPr="001568A6">
        <w:rPr>
          <w:rFonts w:ascii="Century" w:hAnsi="Century" w:cs="Courier New"/>
          <w:i/>
        </w:rPr>
        <w:t>Technology and Culture</w:t>
      </w:r>
      <w:r w:rsidRPr="001568A6">
        <w:rPr>
          <w:rFonts w:ascii="Century" w:hAnsi="Century" w:cs="Courier New"/>
        </w:rPr>
        <w:t xml:space="preserve"> 45 (July 2004): 618</w:t>
      </w:r>
      <w:r w:rsidRPr="001568A6">
        <w:rPr>
          <w:rFonts w:ascii="Century" w:hAnsi="Century" w:cs="Arial"/>
        </w:rPr>
        <w:t>–623.</w:t>
      </w:r>
    </w:p>
    <w:p w14:paraId="3418DA12"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“Honest (and Honest to God) Dirt,” </w:t>
      </w:r>
      <w:r w:rsidRPr="001568A6">
        <w:rPr>
          <w:rFonts w:ascii="Century" w:hAnsi="Century" w:cs="Courier New"/>
          <w:i/>
          <w:iCs/>
        </w:rPr>
        <w:t>Journal of Urban History</w:t>
      </w:r>
      <w:r w:rsidRPr="001568A6">
        <w:rPr>
          <w:rFonts w:ascii="Century" w:hAnsi="Century" w:cs="Courier New"/>
        </w:rPr>
        <w:t xml:space="preserve"> 31 (Nov.2004): 101</w:t>
      </w:r>
      <w:r w:rsidRPr="001568A6">
        <w:rPr>
          <w:rFonts w:ascii="Century" w:hAnsi="Century" w:cs="Arial"/>
        </w:rPr>
        <w:t>–105</w:t>
      </w:r>
      <w:r w:rsidRPr="001568A6">
        <w:rPr>
          <w:rFonts w:ascii="Century" w:hAnsi="Century" w:cs="Courier New"/>
        </w:rPr>
        <w:t>.</w:t>
      </w:r>
    </w:p>
    <w:p w14:paraId="3872C5F3"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“Fertilizing the Tree of Knowledge: Environmental History Comes of Age,” </w:t>
      </w:r>
      <w:r w:rsidRPr="001568A6">
        <w:rPr>
          <w:rFonts w:ascii="Century" w:hAnsi="Century" w:cs="Courier New"/>
          <w:i/>
        </w:rPr>
        <w:t xml:space="preserve">Journal of Interdisciplinary History </w:t>
      </w:r>
      <w:r w:rsidRPr="001568A6">
        <w:rPr>
          <w:rFonts w:ascii="Century" w:hAnsi="Century" w:cs="Courier New"/>
        </w:rPr>
        <w:t>35 (Autumn 2004): 265</w:t>
      </w:r>
      <w:r w:rsidRPr="001568A6">
        <w:rPr>
          <w:rFonts w:ascii="Century" w:hAnsi="Century" w:cs="Arial"/>
        </w:rPr>
        <w:t>–</w:t>
      </w:r>
      <w:r w:rsidRPr="001568A6">
        <w:rPr>
          <w:rFonts w:ascii="Century" w:hAnsi="Century" w:cs="Courier New"/>
        </w:rPr>
        <w:t>277.</w:t>
      </w:r>
    </w:p>
    <w:p w14:paraId="2620CADA"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“Down, Down, Down, No More: Environmental History Moves Beyond Declension,” </w:t>
      </w:r>
      <w:r w:rsidRPr="001568A6">
        <w:rPr>
          <w:rFonts w:ascii="Century" w:hAnsi="Century" w:cs="Courier New"/>
          <w:i/>
        </w:rPr>
        <w:t>Journal of the Early Republic</w:t>
      </w:r>
      <w:r w:rsidRPr="001568A6">
        <w:rPr>
          <w:rFonts w:ascii="Century" w:hAnsi="Century" w:cs="Courier New"/>
        </w:rPr>
        <w:t xml:space="preserve"> 24 (Summer 2004): 260–266. Reprinted in John Lauritz Larson and Michael A. Morrison, eds., </w:t>
      </w:r>
      <w:r w:rsidRPr="001568A6">
        <w:rPr>
          <w:rFonts w:ascii="Century" w:hAnsi="Century" w:cs="Courier New"/>
          <w:i/>
        </w:rPr>
        <w:t xml:space="preserve">Whither the Early Republic: A Forum on the Future of the Field </w:t>
      </w:r>
      <w:r w:rsidRPr="001568A6">
        <w:rPr>
          <w:rFonts w:ascii="Century" w:hAnsi="Century" w:cs="Courier New"/>
        </w:rPr>
        <w:t>(Philadelphia: University of Pennsylvania Press, 2005).</w:t>
      </w:r>
    </w:p>
    <w:p w14:paraId="5312E349"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“Down to Earth: Nature, Agency, and Power in History,” </w:t>
      </w:r>
      <w:r w:rsidRPr="001568A6">
        <w:rPr>
          <w:rFonts w:ascii="Century" w:hAnsi="Century" w:cs="Courier New"/>
          <w:i/>
          <w:iCs/>
        </w:rPr>
        <w:t>American Historical Review</w:t>
      </w:r>
      <w:r w:rsidRPr="001568A6">
        <w:rPr>
          <w:rFonts w:ascii="Century" w:hAnsi="Century" w:cs="Courier New"/>
        </w:rPr>
        <w:t xml:space="preserve"> 107 (2002): 798–820. (Forum Essay)</w:t>
      </w:r>
    </w:p>
    <w:p w14:paraId="16A65C69"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“Split Personality Ponds,” </w:t>
      </w:r>
      <w:r w:rsidRPr="001568A6">
        <w:rPr>
          <w:rFonts w:ascii="Century" w:hAnsi="Century" w:cs="Courier New"/>
          <w:i/>
        </w:rPr>
        <w:t>Massachusetts Historical Review</w:t>
      </w:r>
      <w:r w:rsidRPr="001568A6">
        <w:rPr>
          <w:rFonts w:ascii="Century" w:hAnsi="Century" w:cs="Courier New"/>
        </w:rPr>
        <w:t xml:space="preserve"> 3 (2001): 138–145.</w:t>
      </w:r>
    </w:p>
    <w:p w14:paraId="0733E969"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“The Secret History of Natural Disaster,” </w:t>
      </w:r>
      <w:r w:rsidRPr="001568A6">
        <w:rPr>
          <w:rFonts w:ascii="Century" w:hAnsi="Century" w:cs="Courier New"/>
          <w:i/>
        </w:rPr>
        <w:t>Environmental Hazards</w:t>
      </w:r>
      <w:r w:rsidRPr="001568A6">
        <w:rPr>
          <w:rFonts w:ascii="Century" w:hAnsi="Century" w:cs="Courier New"/>
        </w:rPr>
        <w:t xml:space="preserve"> 3 (2001): </w:t>
      </w:r>
      <w:r w:rsidR="00583B3E">
        <w:rPr>
          <w:rFonts w:ascii="Century" w:hAnsi="Century" w:cs="Courier New"/>
        </w:rPr>
        <w:t xml:space="preserve"> </w:t>
      </w:r>
      <w:r w:rsidRPr="001568A6">
        <w:rPr>
          <w:rFonts w:ascii="Century" w:hAnsi="Century" w:cs="Courier New"/>
        </w:rPr>
        <w:t>31–35.</w:t>
      </w:r>
    </w:p>
    <w:p w14:paraId="6D8E1CA3"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“Smoke and Mirrors: The San Francisco Earthquake and Seismic Denial,” in </w:t>
      </w:r>
      <w:r w:rsidRPr="001568A6">
        <w:rPr>
          <w:rFonts w:ascii="Century" w:hAnsi="Century" w:cs="Courier New"/>
          <w:i/>
        </w:rPr>
        <w:t>American Disasters</w:t>
      </w:r>
      <w:r w:rsidRPr="001568A6">
        <w:rPr>
          <w:rFonts w:ascii="Century" w:hAnsi="Century" w:cs="Courier New"/>
        </w:rPr>
        <w:t>, ed. Steven Biel, (New York: New York University Press, 2001), 103–126.</w:t>
      </w:r>
    </w:p>
    <w:p w14:paraId="7FED7B98"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“Morton Salt Disaster,” in </w:t>
      </w:r>
      <w:r w:rsidRPr="001568A6">
        <w:rPr>
          <w:rFonts w:ascii="Century" w:hAnsi="Century" w:cs="Courier New"/>
          <w:i/>
        </w:rPr>
        <w:t>Writing on Water</w:t>
      </w:r>
      <w:r w:rsidRPr="001568A6">
        <w:rPr>
          <w:rFonts w:ascii="Century" w:hAnsi="Century" w:cs="Courier New"/>
        </w:rPr>
        <w:t xml:space="preserve">, ed. David Rothenberg and Marta </w:t>
      </w:r>
      <w:proofErr w:type="spellStart"/>
      <w:r w:rsidRPr="001568A6">
        <w:rPr>
          <w:rFonts w:ascii="Century" w:hAnsi="Century" w:cs="Courier New"/>
        </w:rPr>
        <w:t>Ulvaeus</w:t>
      </w:r>
      <w:proofErr w:type="spellEnd"/>
      <w:r w:rsidRPr="001568A6">
        <w:rPr>
          <w:rFonts w:ascii="Century" w:hAnsi="Century" w:cs="Courier New"/>
        </w:rPr>
        <w:t xml:space="preserve"> (Cambridge: MIT Press, 2001), 100–110.</w:t>
      </w:r>
    </w:p>
    <w:p w14:paraId="54AB6317"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“L.A. Exponential: The Case Against Southern California Exceptionalism,” </w:t>
      </w:r>
      <w:r w:rsidRPr="001568A6">
        <w:rPr>
          <w:rFonts w:ascii="Century" w:hAnsi="Century" w:cs="Courier New"/>
          <w:i/>
        </w:rPr>
        <w:t>Capitalism, Nature, Socialism</w:t>
      </w:r>
      <w:r w:rsidRPr="001568A6">
        <w:rPr>
          <w:rFonts w:ascii="Century" w:hAnsi="Century" w:cs="Courier New"/>
        </w:rPr>
        <w:t xml:space="preserve"> 10 (Sept. 1999): 52–58.</w:t>
      </w:r>
    </w:p>
    <w:p w14:paraId="4E054059"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“Do-It-Yourself </w:t>
      </w:r>
      <w:proofErr w:type="spellStart"/>
      <w:r w:rsidRPr="001568A6">
        <w:rPr>
          <w:rFonts w:ascii="Century" w:hAnsi="Century" w:cs="Courier New"/>
        </w:rPr>
        <w:t>Deathscape</w:t>
      </w:r>
      <w:proofErr w:type="spellEnd"/>
      <w:r w:rsidRPr="001568A6">
        <w:rPr>
          <w:rFonts w:ascii="Century" w:hAnsi="Century" w:cs="Courier New"/>
        </w:rPr>
        <w:t xml:space="preserve">: The Unnatural History of Natural Disaster in South Florida,” </w:t>
      </w:r>
      <w:r w:rsidRPr="001568A6">
        <w:rPr>
          <w:rFonts w:ascii="Century" w:hAnsi="Century" w:cs="Courier New"/>
          <w:i/>
        </w:rPr>
        <w:t>Environmental History</w:t>
      </w:r>
      <w:r w:rsidRPr="001568A6">
        <w:rPr>
          <w:rFonts w:ascii="Century" w:hAnsi="Century" w:cs="Courier New"/>
        </w:rPr>
        <w:t xml:space="preserve"> 2 (October 1997): 414–438. Reprinted in Paul Sutter and Christopher Manganiello, eds., </w:t>
      </w:r>
      <w:r w:rsidRPr="001568A6">
        <w:rPr>
          <w:rFonts w:ascii="Century" w:hAnsi="Century" w:cs="Courier New"/>
          <w:i/>
        </w:rPr>
        <w:t>Environmental History and the American South</w:t>
      </w:r>
      <w:r w:rsidRPr="001568A6">
        <w:rPr>
          <w:rFonts w:ascii="Century" w:hAnsi="Century" w:cs="Courier New"/>
        </w:rPr>
        <w:t xml:space="preserve"> (Athens: University of Georgia Press, 2009).</w:t>
      </w:r>
    </w:p>
    <w:p w14:paraId="3A826BC0"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“What is a Natural Disaster?” </w:t>
      </w:r>
      <w:r w:rsidRPr="001568A6">
        <w:rPr>
          <w:rFonts w:ascii="Century" w:hAnsi="Century" w:cs="Courier New"/>
          <w:i/>
        </w:rPr>
        <w:t>Literature and Medicine</w:t>
      </w:r>
      <w:r w:rsidRPr="001568A6">
        <w:rPr>
          <w:rFonts w:ascii="Century" w:hAnsi="Century" w:cs="Courier New"/>
        </w:rPr>
        <w:t xml:space="preserve"> 15 (Spring 1996): </w:t>
      </w:r>
      <w:r w:rsidR="00583B3E">
        <w:rPr>
          <w:rFonts w:ascii="Century" w:hAnsi="Century" w:cs="Courier New"/>
        </w:rPr>
        <w:t xml:space="preserve">     </w:t>
      </w:r>
      <w:r w:rsidRPr="001568A6">
        <w:rPr>
          <w:rFonts w:ascii="Century" w:hAnsi="Century" w:cs="Courier New"/>
        </w:rPr>
        <w:t>33–47.</w:t>
      </w:r>
    </w:p>
    <w:p w14:paraId="386C814A"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“New England in a Pocketbook: Gazetteers and the Modernization of Landscape,” </w:t>
      </w:r>
      <w:r w:rsidRPr="001568A6">
        <w:rPr>
          <w:rFonts w:ascii="Century" w:hAnsi="Century" w:cs="Courier New"/>
          <w:i/>
        </w:rPr>
        <w:t>American Studies</w:t>
      </w:r>
      <w:r w:rsidRPr="001568A6">
        <w:rPr>
          <w:rFonts w:ascii="Century" w:hAnsi="Century" w:cs="Courier New"/>
        </w:rPr>
        <w:t xml:space="preserve"> 35 (Fall 1994): 59–72.</w:t>
      </w:r>
    </w:p>
    <w:p w14:paraId="35A8B3DF" w14:textId="77777777" w:rsidR="00841EEB" w:rsidRPr="001568A6" w:rsidRDefault="00841EEB" w:rsidP="00841EEB">
      <w:pPr>
        <w:ind w:left="432" w:hanging="432"/>
        <w:rPr>
          <w:rFonts w:ascii="Century" w:hAnsi="Century" w:cs="Courier New"/>
          <w:i/>
        </w:rPr>
      </w:pPr>
      <w:r w:rsidRPr="001568A6">
        <w:rPr>
          <w:rFonts w:ascii="Century" w:hAnsi="Century" w:cs="Courier New"/>
        </w:rPr>
        <w:t xml:space="preserve">“Environment,” in </w:t>
      </w:r>
      <w:r w:rsidRPr="001568A6">
        <w:rPr>
          <w:rFonts w:ascii="Century" w:hAnsi="Century" w:cs="Courier New"/>
          <w:i/>
        </w:rPr>
        <w:t>Encyclopedia of Social History</w:t>
      </w:r>
      <w:r w:rsidRPr="001568A6">
        <w:rPr>
          <w:rFonts w:ascii="Century" w:hAnsi="Century" w:cs="Courier New"/>
        </w:rPr>
        <w:t>, ed. Peter N. Stearns</w:t>
      </w:r>
      <w:r>
        <w:rPr>
          <w:rFonts w:ascii="Century" w:hAnsi="Century" w:cs="Courier New"/>
        </w:rPr>
        <w:t xml:space="preserve"> </w:t>
      </w:r>
      <w:proofErr w:type="gramStart"/>
      <w:r>
        <w:rPr>
          <w:rFonts w:ascii="Century" w:hAnsi="Century" w:cs="Courier New"/>
        </w:rPr>
        <w:t xml:space="preserve">  </w:t>
      </w:r>
      <w:r w:rsidRPr="001568A6">
        <w:rPr>
          <w:rFonts w:ascii="Century" w:hAnsi="Century" w:cs="Courier New"/>
        </w:rPr>
        <w:t xml:space="preserve"> (</w:t>
      </w:r>
      <w:proofErr w:type="gramEnd"/>
      <w:r w:rsidRPr="001568A6">
        <w:rPr>
          <w:rFonts w:ascii="Century" w:hAnsi="Century" w:cs="Courier New"/>
        </w:rPr>
        <w:t>New York: Garland Publishing Company, 1994), 236–37.</w:t>
      </w:r>
    </w:p>
    <w:p w14:paraId="24095080" w14:textId="77777777" w:rsidR="00841EEB" w:rsidRPr="001568A6" w:rsidRDefault="00841EEB" w:rsidP="00841EEB">
      <w:pPr>
        <w:ind w:left="432" w:hanging="432"/>
        <w:rPr>
          <w:rFonts w:ascii="Century" w:hAnsi="Century" w:cs="Courier New"/>
        </w:rPr>
      </w:pPr>
      <w:r w:rsidRPr="001568A6">
        <w:rPr>
          <w:rFonts w:ascii="Century" w:hAnsi="Century" w:cs="Courier New"/>
        </w:rPr>
        <w:t>“</w:t>
      </w:r>
      <w:proofErr w:type="spellStart"/>
      <w:r w:rsidRPr="001568A6">
        <w:rPr>
          <w:rFonts w:ascii="Century" w:hAnsi="Century" w:cs="Courier New"/>
        </w:rPr>
        <w:t>Cloudbusting</w:t>
      </w:r>
      <w:proofErr w:type="spellEnd"/>
      <w:r w:rsidRPr="001568A6">
        <w:rPr>
          <w:rFonts w:ascii="Century" w:hAnsi="Century" w:cs="Courier New"/>
        </w:rPr>
        <w:t xml:space="preserve"> in Fulton County: A Study on the Ownership of Weather,” </w:t>
      </w:r>
      <w:r w:rsidRPr="001568A6">
        <w:rPr>
          <w:rFonts w:ascii="Century" w:hAnsi="Century" w:cs="Courier New"/>
          <w:i/>
        </w:rPr>
        <w:t>Michigan Quarterly Review</w:t>
      </w:r>
      <w:r w:rsidRPr="001568A6">
        <w:rPr>
          <w:rFonts w:ascii="Century" w:hAnsi="Century" w:cs="Courier New"/>
        </w:rPr>
        <w:t xml:space="preserve"> 32 (Spring 1993): 209–30.</w:t>
      </w:r>
    </w:p>
    <w:p w14:paraId="1461F3DA" w14:textId="77777777" w:rsidR="00841EEB" w:rsidRPr="001568A6" w:rsidRDefault="00841EEB" w:rsidP="00841EEB">
      <w:pPr>
        <w:ind w:left="432" w:hanging="432"/>
        <w:rPr>
          <w:rFonts w:ascii="Century" w:hAnsi="Century" w:cs="Courier New"/>
          <w:i/>
        </w:rPr>
      </w:pPr>
      <w:r w:rsidRPr="001568A6">
        <w:rPr>
          <w:rFonts w:ascii="Century" w:hAnsi="Century" w:cs="Courier New"/>
        </w:rPr>
        <w:t xml:space="preserve">“That World's Fair Feeling: Control of Water in 20th-Century America,” </w:t>
      </w:r>
      <w:r w:rsidRPr="001568A6">
        <w:rPr>
          <w:rFonts w:ascii="Century" w:hAnsi="Century" w:cs="Courier New"/>
          <w:i/>
        </w:rPr>
        <w:t>Technology and Culture</w:t>
      </w:r>
      <w:r w:rsidRPr="001568A6">
        <w:rPr>
          <w:rFonts w:ascii="Century" w:hAnsi="Century" w:cs="Courier New"/>
        </w:rPr>
        <w:t xml:space="preserve"> 34 (April 1993): 401–9.</w:t>
      </w:r>
    </w:p>
    <w:p w14:paraId="0CD4B243" w14:textId="77777777" w:rsidR="00841EEB" w:rsidRPr="001568A6" w:rsidRDefault="00841EEB" w:rsidP="00841EEB">
      <w:pPr>
        <w:ind w:left="432" w:hanging="432"/>
        <w:rPr>
          <w:rFonts w:ascii="Century" w:hAnsi="Century" w:cs="Courier New"/>
        </w:rPr>
      </w:pPr>
      <w:r w:rsidRPr="001568A6">
        <w:rPr>
          <w:rFonts w:ascii="Century" w:hAnsi="Century" w:cs="Courier New"/>
        </w:rPr>
        <w:lastRenderedPageBreak/>
        <w:t xml:space="preserve">“God's Terminus: Boundaries, Nature, and Property on the Michigan Shore,” </w:t>
      </w:r>
      <w:r w:rsidRPr="001568A6">
        <w:rPr>
          <w:rFonts w:ascii="Century" w:hAnsi="Century" w:cs="Courier New"/>
          <w:i/>
        </w:rPr>
        <w:t>American Journal of Legal History</w:t>
      </w:r>
      <w:r w:rsidRPr="001568A6">
        <w:rPr>
          <w:rFonts w:ascii="Century" w:hAnsi="Century" w:cs="Courier New"/>
        </w:rPr>
        <w:t xml:space="preserve"> 37 (Jan. 1993): 65–90.</w:t>
      </w:r>
    </w:p>
    <w:p w14:paraId="56C7736E" w14:textId="77777777" w:rsidR="00841EEB" w:rsidRPr="001568A6" w:rsidRDefault="00841EEB" w:rsidP="00583B3E">
      <w:pPr>
        <w:ind w:left="432" w:hanging="432"/>
        <w:rPr>
          <w:rFonts w:ascii="Century" w:hAnsi="Century" w:cs="Courier New"/>
        </w:rPr>
      </w:pPr>
      <w:r w:rsidRPr="001568A6">
        <w:rPr>
          <w:rFonts w:ascii="Century" w:hAnsi="Century" w:cs="Courier New"/>
        </w:rPr>
        <w:t xml:space="preserve">“Dam-Breaking in the 19th-Century Merrimack Valley: Water, Social Conflict, and the Waltham-Lowell Mills,” </w:t>
      </w:r>
      <w:r w:rsidRPr="001568A6">
        <w:rPr>
          <w:rFonts w:ascii="Century" w:hAnsi="Century" w:cs="Courier New"/>
          <w:i/>
        </w:rPr>
        <w:t>Journal of Social History</w:t>
      </w:r>
      <w:r w:rsidRPr="001568A6">
        <w:rPr>
          <w:rFonts w:ascii="Century" w:hAnsi="Century" w:cs="Courier New"/>
        </w:rPr>
        <w:t xml:space="preserve"> 24 (Fall 1990): 25–45. Reprinted in Carroll Pursell, ed., </w:t>
      </w:r>
      <w:r w:rsidRPr="001568A6">
        <w:rPr>
          <w:rFonts w:ascii="Century" w:hAnsi="Century" w:cs="Courier New"/>
          <w:i/>
          <w:iCs/>
        </w:rPr>
        <w:t>American Technology</w:t>
      </w:r>
      <w:r w:rsidRPr="001568A6">
        <w:rPr>
          <w:rFonts w:ascii="Century" w:hAnsi="Century" w:cs="Courier New"/>
        </w:rPr>
        <w:t xml:space="preserve"> (Malden, MA: Blackwell, 2001).</w:t>
      </w:r>
    </w:p>
    <w:p w14:paraId="3CA41A8D" w14:textId="00660055" w:rsidR="00841EEB" w:rsidRPr="001568A6" w:rsidRDefault="00841EEB" w:rsidP="00841EEB">
      <w:pPr>
        <w:ind w:left="432" w:hanging="432"/>
        <w:rPr>
          <w:rFonts w:ascii="Century" w:hAnsi="Century" w:cs="Courier New"/>
        </w:rPr>
      </w:pPr>
      <w:r w:rsidRPr="001568A6">
        <w:rPr>
          <w:rFonts w:ascii="Century" w:hAnsi="Century" w:cs="Courier New"/>
        </w:rPr>
        <w:t xml:space="preserve">“An Ecological Perspective on the Origins of Industrialization,” </w:t>
      </w:r>
      <w:r w:rsidRPr="001568A6">
        <w:rPr>
          <w:rFonts w:ascii="Century" w:hAnsi="Century" w:cs="Courier New"/>
          <w:i/>
        </w:rPr>
        <w:t>Environmental History Review</w:t>
      </w:r>
      <w:r w:rsidRPr="001568A6">
        <w:rPr>
          <w:rFonts w:ascii="Century" w:hAnsi="Century" w:cs="Courier New"/>
        </w:rPr>
        <w:t xml:space="preserve"> 10 (Winter 1986): 261–76.</w:t>
      </w:r>
      <w:r w:rsidR="00D22D55">
        <w:rPr>
          <w:rFonts w:ascii="Century" w:hAnsi="Century" w:cs="Courier New"/>
        </w:rPr>
        <w:t xml:space="preserve"> Reprinted in the Fortieth Anniversary Virtual Issue.</w:t>
      </w:r>
    </w:p>
    <w:p w14:paraId="7E9B7A05" w14:textId="77777777" w:rsidR="00841EEB" w:rsidRPr="001568A6" w:rsidRDefault="00841EEB" w:rsidP="00841EEB">
      <w:pPr>
        <w:spacing w:line="240" w:lineRule="exact"/>
        <w:ind w:left="432" w:hanging="432"/>
        <w:rPr>
          <w:rFonts w:ascii="Century" w:hAnsi="Century" w:cs="Courier New"/>
          <w:b/>
        </w:rPr>
      </w:pPr>
    </w:p>
    <w:p w14:paraId="2DA51A1D" w14:textId="77777777" w:rsidR="00841EEB" w:rsidRPr="001568A6" w:rsidRDefault="00841EEB" w:rsidP="00841EEB">
      <w:pPr>
        <w:spacing w:line="240" w:lineRule="exact"/>
        <w:ind w:left="432" w:hanging="432"/>
        <w:rPr>
          <w:rFonts w:ascii="Century" w:hAnsi="Century" w:cs="Courier New"/>
          <w:b/>
        </w:rPr>
      </w:pPr>
    </w:p>
    <w:p w14:paraId="31E78D99" w14:textId="77777777" w:rsidR="00841EEB" w:rsidRPr="001568A6" w:rsidRDefault="00841EEB" w:rsidP="00841EEB">
      <w:pPr>
        <w:jc w:val="center"/>
        <w:rPr>
          <w:rFonts w:ascii="Century" w:hAnsi="Century" w:cs="Courier New"/>
          <w:b/>
        </w:rPr>
      </w:pPr>
      <w:r w:rsidRPr="001568A6">
        <w:rPr>
          <w:rFonts w:ascii="Century" w:hAnsi="Century" w:cs="Courier New"/>
          <w:b/>
        </w:rPr>
        <w:t>BOOK REVIEW ESSAYS</w:t>
      </w:r>
    </w:p>
    <w:p w14:paraId="1B2FEFDD" w14:textId="77777777" w:rsidR="00841EEB" w:rsidRPr="001568A6" w:rsidRDefault="00841EEB" w:rsidP="00841EEB">
      <w:pPr>
        <w:spacing w:before="120"/>
        <w:ind w:left="432"/>
        <w:rPr>
          <w:rFonts w:ascii="Century" w:hAnsi="Century" w:cs="Courier New"/>
          <w:i/>
        </w:rPr>
        <w:sectPr w:rsidR="00841EEB" w:rsidRPr="001568A6" w:rsidSect="00841EEB">
          <w:type w:val="continuous"/>
          <w:pgSz w:w="12240" w:h="15840"/>
          <w:pgMar w:top="1800" w:right="1584" w:bottom="1800" w:left="1800" w:header="720" w:footer="720" w:gutter="0"/>
          <w:cols w:space="720"/>
          <w:titlePg/>
        </w:sectPr>
      </w:pPr>
    </w:p>
    <w:p w14:paraId="1911BD7D" w14:textId="77777777" w:rsidR="00841EEB" w:rsidRPr="001568A6" w:rsidRDefault="00841EEB" w:rsidP="00841EEB">
      <w:pPr>
        <w:spacing w:before="120"/>
        <w:ind w:left="288" w:hanging="288"/>
        <w:rPr>
          <w:rFonts w:ascii="Century" w:hAnsi="Century" w:cs="Courier New"/>
          <w:i/>
        </w:rPr>
      </w:pPr>
      <w:r w:rsidRPr="001568A6">
        <w:rPr>
          <w:rFonts w:ascii="Century" w:hAnsi="Century" w:cs="Courier New"/>
          <w:i/>
        </w:rPr>
        <w:lastRenderedPageBreak/>
        <w:t xml:space="preserve">Agricultural History </w:t>
      </w:r>
    </w:p>
    <w:p w14:paraId="589F33D5" w14:textId="77777777" w:rsidR="00841EEB" w:rsidRPr="001568A6" w:rsidRDefault="00841EEB" w:rsidP="00841EEB">
      <w:pPr>
        <w:ind w:left="288" w:hanging="288"/>
        <w:rPr>
          <w:rFonts w:ascii="Century" w:hAnsi="Century" w:cs="Courier New"/>
          <w:i/>
        </w:rPr>
      </w:pPr>
      <w:r w:rsidRPr="001568A6">
        <w:rPr>
          <w:rFonts w:ascii="Century" w:hAnsi="Century" w:cs="Courier New"/>
          <w:i/>
        </w:rPr>
        <w:t xml:space="preserve">American Historical Review </w:t>
      </w:r>
    </w:p>
    <w:p w14:paraId="6E9460E5" w14:textId="77777777" w:rsidR="00841EEB" w:rsidRPr="001568A6" w:rsidRDefault="00841EEB" w:rsidP="00841EEB">
      <w:pPr>
        <w:ind w:left="288" w:hanging="288"/>
        <w:rPr>
          <w:rFonts w:ascii="Century" w:hAnsi="Century" w:cs="Courier New"/>
          <w:i/>
        </w:rPr>
      </w:pPr>
      <w:r w:rsidRPr="001568A6">
        <w:rPr>
          <w:rFonts w:ascii="Century" w:hAnsi="Century" w:cs="Courier New"/>
          <w:i/>
        </w:rPr>
        <w:t>Bulletin of the History of Medicine</w:t>
      </w:r>
    </w:p>
    <w:p w14:paraId="4D562E52" w14:textId="77777777" w:rsidR="00841EEB" w:rsidRPr="001568A6" w:rsidRDefault="00841EEB" w:rsidP="00841EEB">
      <w:pPr>
        <w:ind w:left="288" w:hanging="288"/>
        <w:rPr>
          <w:rFonts w:ascii="Century" w:hAnsi="Century" w:cs="Courier New"/>
          <w:i/>
        </w:rPr>
      </w:pPr>
      <w:r w:rsidRPr="001568A6">
        <w:rPr>
          <w:rFonts w:ascii="Century" w:hAnsi="Century" w:cs="Courier New"/>
          <w:i/>
        </w:rPr>
        <w:t>Canadian Historical Review</w:t>
      </w:r>
    </w:p>
    <w:p w14:paraId="7E3BE6D0" w14:textId="77777777" w:rsidR="00841EEB" w:rsidRPr="001568A6" w:rsidRDefault="00841EEB" w:rsidP="00841EEB">
      <w:pPr>
        <w:ind w:left="288" w:hanging="288"/>
        <w:rPr>
          <w:rFonts w:ascii="Century" w:hAnsi="Century" w:cs="Courier New"/>
          <w:i/>
        </w:rPr>
      </w:pPr>
      <w:r>
        <w:rPr>
          <w:rFonts w:ascii="Century" w:hAnsi="Century" w:cs="Courier New"/>
          <w:i/>
        </w:rPr>
        <w:t xml:space="preserve">Comparative Studies in              </w:t>
      </w:r>
      <w:r w:rsidRPr="001568A6">
        <w:rPr>
          <w:rFonts w:ascii="Century" w:hAnsi="Century" w:cs="Courier New"/>
          <w:i/>
        </w:rPr>
        <w:t>Society &amp; History</w:t>
      </w:r>
    </w:p>
    <w:p w14:paraId="5B12B066" w14:textId="77777777" w:rsidR="00841EEB" w:rsidRPr="001568A6" w:rsidRDefault="00841EEB" w:rsidP="00841EEB">
      <w:pPr>
        <w:ind w:left="288" w:hanging="288"/>
        <w:rPr>
          <w:rFonts w:ascii="Century" w:hAnsi="Century" w:cs="Courier New"/>
        </w:rPr>
      </w:pPr>
      <w:r w:rsidRPr="001568A6">
        <w:rPr>
          <w:rFonts w:ascii="Century" w:hAnsi="Century" w:cs="Courier New"/>
          <w:i/>
        </w:rPr>
        <w:t>Environmental History</w:t>
      </w:r>
      <w:r w:rsidRPr="001568A6">
        <w:rPr>
          <w:rFonts w:ascii="Century" w:hAnsi="Century" w:cs="Courier New"/>
        </w:rPr>
        <w:t xml:space="preserve"> </w:t>
      </w:r>
    </w:p>
    <w:p w14:paraId="77061630" w14:textId="77777777" w:rsidR="00841EEB" w:rsidRPr="001568A6" w:rsidRDefault="00841EEB" w:rsidP="00841EEB">
      <w:pPr>
        <w:ind w:left="288" w:hanging="288"/>
        <w:rPr>
          <w:rFonts w:ascii="Century" w:hAnsi="Century" w:cs="Courier New"/>
          <w:i/>
        </w:rPr>
      </w:pPr>
      <w:r w:rsidRPr="001568A6">
        <w:rPr>
          <w:rFonts w:ascii="Century" w:hAnsi="Century" w:cs="Courier New"/>
          <w:i/>
        </w:rPr>
        <w:t>H-Environment</w:t>
      </w:r>
    </w:p>
    <w:p w14:paraId="3F8E272C" w14:textId="77777777" w:rsidR="00841EEB" w:rsidRPr="001568A6" w:rsidRDefault="00841EEB" w:rsidP="00841EEB">
      <w:pPr>
        <w:ind w:left="288" w:hanging="288"/>
        <w:rPr>
          <w:rFonts w:ascii="Century" w:hAnsi="Century" w:cs="Courier New"/>
          <w:i/>
        </w:rPr>
      </w:pPr>
      <w:r w:rsidRPr="001568A6">
        <w:rPr>
          <w:rFonts w:ascii="Century" w:hAnsi="Century" w:cs="Courier New"/>
          <w:i/>
        </w:rPr>
        <w:t>Isis</w:t>
      </w:r>
    </w:p>
    <w:p w14:paraId="4B81A703" w14:textId="77777777" w:rsidR="00841EEB" w:rsidRDefault="00841EEB" w:rsidP="00841EEB">
      <w:pPr>
        <w:ind w:left="288" w:hanging="288"/>
        <w:rPr>
          <w:rFonts w:ascii="Century" w:hAnsi="Century" w:cs="Courier New"/>
          <w:i/>
        </w:rPr>
      </w:pPr>
      <w:r w:rsidRPr="001568A6">
        <w:rPr>
          <w:rFonts w:ascii="Century" w:hAnsi="Century" w:cs="Courier New"/>
          <w:i/>
        </w:rPr>
        <w:t>Journal of American History</w:t>
      </w:r>
    </w:p>
    <w:p w14:paraId="2D7E265A" w14:textId="5B92115A" w:rsidR="008E0706" w:rsidRPr="001568A6" w:rsidRDefault="008E0706" w:rsidP="00841EEB">
      <w:pPr>
        <w:ind w:left="288" w:hanging="288"/>
        <w:rPr>
          <w:rFonts w:ascii="Century" w:hAnsi="Century" w:cs="Courier New"/>
          <w:i/>
        </w:rPr>
      </w:pPr>
      <w:r>
        <w:rPr>
          <w:rFonts w:ascii="Century" w:hAnsi="Century" w:cs="Courier New"/>
          <w:i/>
        </w:rPr>
        <w:t>Journal of American Studies</w:t>
      </w:r>
    </w:p>
    <w:p w14:paraId="47F10ABC" w14:textId="77777777" w:rsidR="00841EEB" w:rsidRPr="001568A6" w:rsidRDefault="00841EEB" w:rsidP="00841EEB">
      <w:pPr>
        <w:ind w:left="288" w:hanging="288"/>
        <w:rPr>
          <w:rFonts w:ascii="Century" w:hAnsi="Century" w:cs="Courier New"/>
          <w:i/>
        </w:rPr>
      </w:pPr>
      <w:r>
        <w:rPr>
          <w:rFonts w:ascii="Century" w:hAnsi="Century" w:cs="Courier New"/>
          <w:i/>
        </w:rPr>
        <w:t xml:space="preserve">Journal of </w:t>
      </w:r>
      <w:r w:rsidRPr="001568A6">
        <w:rPr>
          <w:rFonts w:ascii="Century" w:hAnsi="Century" w:cs="Courier New"/>
          <w:i/>
        </w:rPr>
        <w:t xml:space="preserve">Interdisciplinary History </w:t>
      </w:r>
    </w:p>
    <w:p w14:paraId="0535B6AD" w14:textId="77777777" w:rsidR="00841EEB" w:rsidRPr="001568A6" w:rsidRDefault="00841EEB" w:rsidP="00841EEB">
      <w:pPr>
        <w:ind w:left="288" w:hanging="288"/>
        <w:rPr>
          <w:rFonts w:ascii="Century" w:hAnsi="Century" w:cs="Courier New"/>
          <w:i/>
        </w:rPr>
      </w:pPr>
      <w:r w:rsidRPr="001568A6">
        <w:rPr>
          <w:rFonts w:ascii="Century" w:hAnsi="Century" w:cs="Courier New"/>
          <w:i/>
        </w:rPr>
        <w:t>Journal of Ecological Economics</w:t>
      </w:r>
    </w:p>
    <w:p w14:paraId="78ADBF4B" w14:textId="77777777" w:rsidR="00841EEB" w:rsidRDefault="00841EEB" w:rsidP="00841EEB">
      <w:pPr>
        <w:ind w:left="288" w:hanging="288"/>
        <w:rPr>
          <w:rFonts w:ascii="Century" w:hAnsi="Century" w:cs="Courier New"/>
          <w:i/>
        </w:rPr>
      </w:pPr>
      <w:r w:rsidRPr="001568A6">
        <w:rPr>
          <w:rFonts w:ascii="Century" w:hAnsi="Century" w:cs="Courier New"/>
          <w:i/>
        </w:rPr>
        <w:t>Journal of Historical Geography</w:t>
      </w:r>
    </w:p>
    <w:p w14:paraId="3C90A625" w14:textId="77777777" w:rsidR="00841EEB" w:rsidRPr="001568A6" w:rsidRDefault="00841EEB" w:rsidP="00841EEB">
      <w:pPr>
        <w:ind w:left="288" w:hanging="288"/>
        <w:rPr>
          <w:rFonts w:ascii="Century" w:hAnsi="Century" w:cs="Courier New"/>
          <w:i/>
        </w:rPr>
      </w:pPr>
      <w:r w:rsidRPr="001568A6">
        <w:rPr>
          <w:rFonts w:ascii="Century" w:hAnsi="Century" w:cs="Courier New"/>
          <w:i/>
        </w:rPr>
        <w:t xml:space="preserve">Journal of Social History </w:t>
      </w:r>
    </w:p>
    <w:p w14:paraId="1442A3B3" w14:textId="77777777" w:rsidR="00841EEB" w:rsidRPr="001568A6" w:rsidRDefault="00841EEB" w:rsidP="00841EEB">
      <w:pPr>
        <w:ind w:left="288" w:hanging="288"/>
        <w:rPr>
          <w:rFonts w:ascii="Century" w:hAnsi="Century" w:cs="Courier New"/>
          <w:i/>
        </w:rPr>
      </w:pPr>
      <w:r w:rsidRPr="001568A6">
        <w:rPr>
          <w:rFonts w:ascii="Century" w:hAnsi="Century" w:cs="Courier New"/>
          <w:i/>
        </w:rPr>
        <w:t>Journal of Southern History</w:t>
      </w:r>
    </w:p>
    <w:p w14:paraId="5B8EBDBA" w14:textId="77777777" w:rsidR="00583B3E" w:rsidRDefault="00841EEB" w:rsidP="00841EEB">
      <w:pPr>
        <w:ind w:left="288" w:hanging="288"/>
        <w:rPr>
          <w:rFonts w:ascii="Century" w:hAnsi="Century" w:cs="Courier New"/>
          <w:i/>
        </w:rPr>
      </w:pPr>
      <w:r w:rsidRPr="001568A6">
        <w:rPr>
          <w:rFonts w:ascii="Century" w:hAnsi="Century" w:cs="Courier New"/>
          <w:i/>
        </w:rPr>
        <w:t>Law and History Review</w:t>
      </w:r>
    </w:p>
    <w:p w14:paraId="0E116F27" w14:textId="01ECBABE" w:rsidR="00841EEB" w:rsidRDefault="00841EEB" w:rsidP="00841EEB">
      <w:pPr>
        <w:ind w:left="288" w:hanging="288"/>
        <w:rPr>
          <w:rFonts w:ascii="Century" w:hAnsi="Century" w:cs="Courier New"/>
          <w:i/>
        </w:rPr>
      </w:pPr>
    </w:p>
    <w:p w14:paraId="4DE1D1D5" w14:textId="2132242E" w:rsidR="00841EEB" w:rsidRPr="001568A6" w:rsidRDefault="00476273" w:rsidP="00476273">
      <w:pPr>
        <w:spacing w:before="120"/>
        <w:rPr>
          <w:rFonts w:ascii="Century" w:hAnsi="Century" w:cs="Courier New"/>
          <w:i/>
        </w:rPr>
      </w:pPr>
      <w:r w:rsidRPr="001568A6">
        <w:rPr>
          <w:rFonts w:ascii="Century" w:hAnsi="Century" w:cs="Courier New"/>
          <w:i/>
        </w:rPr>
        <w:lastRenderedPageBreak/>
        <w:t xml:space="preserve">Northwest Ohio Quarterly </w:t>
      </w:r>
      <w:r w:rsidR="00841EEB" w:rsidRPr="001568A6">
        <w:rPr>
          <w:rFonts w:ascii="Century" w:hAnsi="Century" w:cs="Courier New"/>
          <w:i/>
        </w:rPr>
        <w:t>Oregon Historical Quarterly</w:t>
      </w:r>
    </w:p>
    <w:p w14:paraId="6B3BA7BA" w14:textId="77777777" w:rsidR="00841EEB" w:rsidRPr="001568A6" w:rsidRDefault="00841EEB" w:rsidP="00841EEB">
      <w:pPr>
        <w:ind w:left="288" w:hanging="288"/>
        <w:rPr>
          <w:rFonts w:ascii="Century" w:hAnsi="Century" w:cs="Courier New"/>
          <w:i/>
        </w:rPr>
      </w:pPr>
      <w:r w:rsidRPr="001568A6">
        <w:rPr>
          <w:rFonts w:ascii="Century" w:hAnsi="Century" w:cs="Courier New"/>
          <w:i/>
        </w:rPr>
        <w:t xml:space="preserve">Pacific Historical Review </w:t>
      </w:r>
    </w:p>
    <w:p w14:paraId="6A9E721E" w14:textId="77777777" w:rsidR="00841EEB" w:rsidRPr="001568A6" w:rsidRDefault="00841EEB" w:rsidP="00841EEB">
      <w:pPr>
        <w:ind w:left="288" w:hanging="288"/>
        <w:rPr>
          <w:rFonts w:ascii="Century" w:hAnsi="Century" w:cs="Courier New"/>
          <w:i/>
        </w:rPr>
      </w:pPr>
      <w:r>
        <w:rPr>
          <w:rFonts w:ascii="Century" w:hAnsi="Century" w:cs="Courier New"/>
          <w:i/>
        </w:rPr>
        <w:t xml:space="preserve">Pennsylvania Magazine of </w:t>
      </w:r>
      <w:r w:rsidRPr="001568A6">
        <w:rPr>
          <w:rFonts w:ascii="Century" w:hAnsi="Century" w:cs="Courier New"/>
          <w:i/>
        </w:rPr>
        <w:t>History and Biography</w:t>
      </w:r>
    </w:p>
    <w:p w14:paraId="5B8CEA4C" w14:textId="77777777" w:rsidR="00841EEB" w:rsidRPr="001568A6" w:rsidRDefault="00841EEB" w:rsidP="00841EEB">
      <w:pPr>
        <w:ind w:left="288" w:hanging="288"/>
        <w:rPr>
          <w:rFonts w:ascii="Century" w:hAnsi="Century" w:cs="Courier New"/>
          <w:i/>
        </w:rPr>
      </w:pPr>
      <w:r w:rsidRPr="001568A6">
        <w:rPr>
          <w:rFonts w:ascii="Century" w:hAnsi="Century" w:cs="Courier New"/>
          <w:i/>
        </w:rPr>
        <w:t>Planning Perspectives</w:t>
      </w:r>
    </w:p>
    <w:p w14:paraId="48055A0C" w14:textId="77777777" w:rsidR="00841EEB" w:rsidRPr="001568A6" w:rsidRDefault="00841EEB" w:rsidP="00841EEB">
      <w:pPr>
        <w:ind w:left="288" w:hanging="288"/>
        <w:rPr>
          <w:rFonts w:ascii="Century" w:hAnsi="Century" w:cs="Courier New"/>
          <w:i/>
        </w:rPr>
      </w:pPr>
      <w:r w:rsidRPr="001568A6">
        <w:rPr>
          <w:rFonts w:ascii="Century" w:hAnsi="Century" w:cs="Courier New"/>
          <w:i/>
        </w:rPr>
        <w:t>Public Historian</w:t>
      </w:r>
    </w:p>
    <w:p w14:paraId="105C628B" w14:textId="77777777" w:rsidR="00841EEB" w:rsidRDefault="00841EEB" w:rsidP="00841EEB">
      <w:pPr>
        <w:ind w:left="288" w:hanging="288"/>
        <w:rPr>
          <w:rFonts w:ascii="Century" w:hAnsi="Century" w:cs="Courier New"/>
          <w:i/>
        </w:rPr>
      </w:pPr>
      <w:r>
        <w:rPr>
          <w:rFonts w:ascii="Century" w:hAnsi="Century" w:cs="Courier New"/>
          <w:i/>
        </w:rPr>
        <w:t>Reviews in American History</w:t>
      </w:r>
    </w:p>
    <w:p w14:paraId="433D1C5A" w14:textId="77777777" w:rsidR="00841EEB" w:rsidRPr="001568A6" w:rsidRDefault="00841EEB" w:rsidP="00841EEB">
      <w:pPr>
        <w:ind w:left="288" w:hanging="288"/>
        <w:rPr>
          <w:rFonts w:ascii="Century" w:hAnsi="Century" w:cs="Courier New"/>
        </w:rPr>
      </w:pPr>
      <w:r w:rsidRPr="001568A6">
        <w:rPr>
          <w:rFonts w:ascii="Century" w:hAnsi="Century" w:cs="Courier New"/>
          <w:i/>
        </w:rPr>
        <w:t>Radical Historians Newsletter</w:t>
      </w:r>
      <w:r w:rsidRPr="001568A6">
        <w:rPr>
          <w:rFonts w:ascii="Century" w:hAnsi="Century" w:cs="Courier New"/>
        </w:rPr>
        <w:t xml:space="preserve"> </w:t>
      </w:r>
    </w:p>
    <w:p w14:paraId="1A7588D5" w14:textId="77777777" w:rsidR="00841EEB" w:rsidRPr="001568A6" w:rsidRDefault="00841EEB" w:rsidP="00841EEB">
      <w:pPr>
        <w:ind w:left="288" w:hanging="288"/>
        <w:rPr>
          <w:rFonts w:ascii="Century" w:hAnsi="Century" w:cs="Courier New"/>
          <w:i/>
        </w:rPr>
      </w:pPr>
      <w:r w:rsidRPr="001568A6">
        <w:rPr>
          <w:rFonts w:ascii="Century" w:hAnsi="Century" w:cs="Courier New"/>
          <w:i/>
        </w:rPr>
        <w:t xml:space="preserve">Register of the </w:t>
      </w:r>
      <w:proofErr w:type="gramStart"/>
      <w:r w:rsidRPr="001568A6">
        <w:rPr>
          <w:rFonts w:ascii="Century" w:hAnsi="Century" w:cs="Courier New"/>
          <w:i/>
        </w:rPr>
        <w:t xml:space="preserve">Kentucky </w:t>
      </w:r>
      <w:r>
        <w:rPr>
          <w:rFonts w:ascii="Century" w:hAnsi="Century" w:cs="Courier New"/>
          <w:i/>
        </w:rPr>
        <w:t xml:space="preserve"> </w:t>
      </w:r>
      <w:r w:rsidRPr="001568A6">
        <w:rPr>
          <w:rFonts w:ascii="Century" w:hAnsi="Century" w:cs="Courier New"/>
          <w:i/>
        </w:rPr>
        <w:t>Historical</w:t>
      </w:r>
      <w:proofErr w:type="gramEnd"/>
      <w:r w:rsidRPr="001568A6">
        <w:rPr>
          <w:rFonts w:ascii="Century" w:hAnsi="Century" w:cs="Courier New"/>
          <w:i/>
        </w:rPr>
        <w:t xml:space="preserve"> Society </w:t>
      </w:r>
    </w:p>
    <w:p w14:paraId="2A0F0894" w14:textId="77777777" w:rsidR="00841EEB" w:rsidRPr="001568A6" w:rsidRDefault="00841EEB" w:rsidP="00841EEB">
      <w:pPr>
        <w:rPr>
          <w:rFonts w:ascii="Century" w:hAnsi="Century" w:cs="Courier New"/>
          <w:i/>
        </w:rPr>
      </w:pPr>
      <w:r w:rsidRPr="001568A6">
        <w:rPr>
          <w:rFonts w:ascii="Century" w:hAnsi="Century" w:cs="Courier New"/>
          <w:i/>
        </w:rPr>
        <w:t>Science</w:t>
      </w:r>
    </w:p>
    <w:p w14:paraId="1DC8EE42" w14:textId="77777777" w:rsidR="00841EEB" w:rsidRPr="001568A6" w:rsidRDefault="00841EEB" w:rsidP="00841EEB">
      <w:pPr>
        <w:rPr>
          <w:rFonts w:ascii="Century" w:hAnsi="Century" w:cs="Courier New"/>
          <w:i/>
        </w:rPr>
      </w:pPr>
      <w:r w:rsidRPr="001568A6">
        <w:rPr>
          <w:rFonts w:ascii="Century" w:hAnsi="Century" w:cs="Courier New"/>
          <w:i/>
        </w:rPr>
        <w:t xml:space="preserve">Technology and Culture </w:t>
      </w:r>
    </w:p>
    <w:p w14:paraId="4069214F" w14:textId="77777777" w:rsidR="00841EEB" w:rsidRPr="001568A6" w:rsidRDefault="00841EEB" w:rsidP="00841EEB">
      <w:pPr>
        <w:ind w:left="288" w:hanging="288"/>
        <w:rPr>
          <w:rFonts w:ascii="Century" w:hAnsi="Century" w:cs="Courier New"/>
        </w:rPr>
      </w:pPr>
      <w:r w:rsidRPr="001568A6">
        <w:rPr>
          <w:rFonts w:ascii="Century" w:hAnsi="Century" w:cs="Courier New"/>
          <w:i/>
        </w:rPr>
        <w:t>Terra Nova</w:t>
      </w:r>
      <w:r w:rsidRPr="001568A6">
        <w:rPr>
          <w:rFonts w:ascii="Century" w:hAnsi="Century" w:cs="Courier New"/>
        </w:rPr>
        <w:t xml:space="preserve"> </w:t>
      </w:r>
    </w:p>
    <w:p w14:paraId="1C2FAA8B" w14:textId="77777777" w:rsidR="00841EEB" w:rsidRPr="001568A6" w:rsidRDefault="00841EEB" w:rsidP="00841EEB">
      <w:pPr>
        <w:ind w:left="288" w:hanging="288"/>
        <w:rPr>
          <w:rFonts w:ascii="Century" w:hAnsi="Century" w:cs="Courier New"/>
          <w:i/>
        </w:rPr>
      </w:pPr>
      <w:r w:rsidRPr="001568A6">
        <w:rPr>
          <w:rFonts w:ascii="Century" w:hAnsi="Century" w:cs="Courier New"/>
          <w:i/>
        </w:rPr>
        <w:t>The Trumpeter</w:t>
      </w:r>
    </w:p>
    <w:p w14:paraId="6BAE5DFA" w14:textId="77777777" w:rsidR="00841EEB" w:rsidRPr="001568A6" w:rsidRDefault="00841EEB" w:rsidP="00841EEB">
      <w:pPr>
        <w:ind w:left="288" w:hanging="288"/>
        <w:rPr>
          <w:rFonts w:ascii="Century" w:hAnsi="Century" w:cs="Courier New"/>
          <w:i/>
        </w:rPr>
      </w:pPr>
      <w:r w:rsidRPr="001568A6">
        <w:rPr>
          <w:rFonts w:ascii="Century" w:hAnsi="Century" w:cs="Courier New"/>
          <w:i/>
        </w:rPr>
        <w:t>Urban Affairs Review</w:t>
      </w:r>
    </w:p>
    <w:p w14:paraId="1B58249A" w14:textId="77777777" w:rsidR="00841EEB" w:rsidRPr="001568A6" w:rsidRDefault="00841EEB" w:rsidP="00841EEB">
      <w:pPr>
        <w:ind w:left="288" w:hanging="288"/>
        <w:rPr>
          <w:rFonts w:ascii="Century" w:hAnsi="Century" w:cs="Courier New"/>
          <w:i/>
        </w:rPr>
        <w:sectPr w:rsidR="00841EEB" w:rsidRPr="001568A6" w:rsidSect="00841EEB">
          <w:type w:val="continuous"/>
          <w:pgSz w:w="12240" w:h="15840"/>
          <w:pgMar w:top="1800" w:right="1800" w:bottom="1800" w:left="1800" w:header="720" w:footer="720" w:gutter="0"/>
          <w:cols w:num="2" w:space="864" w:equalWidth="0">
            <w:col w:w="4320" w:space="864"/>
            <w:col w:w="3456"/>
          </w:cols>
          <w:titlePg/>
        </w:sectPr>
      </w:pPr>
      <w:r>
        <w:rPr>
          <w:rFonts w:ascii="Century" w:hAnsi="Century" w:cs="Courier New"/>
          <w:i/>
        </w:rPr>
        <w:t>Western Historical Quarterly</w:t>
      </w:r>
    </w:p>
    <w:p w14:paraId="2F34BB79" w14:textId="77777777" w:rsidR="00A0148A" w:rsidRDefault="00A0148A" w:rsidP="00D228AD">
      <w:pPr>
        <w:rPr>
          <w:rFonts w:ascii="Century" w:hAnsi="Century"/>
          <w:b/>
        </w:rPr>
      </w:pPr>
    </w:p>
    <w:p w14:paraId="1508EB66" w14:textId="77777777" w:rsidR="00841EEB" w:rsidRPr="001568A6" w:rsidRDefault="00841EEB" w:rsidP="00D228AD">
      <w:pPr>
        <w:spacing w:after="120"/>
        <w:jc w:val="center"/>
        <w:rPr>
          <w:rFonts w:ascii="Century" w:hAnsi="Century"/>
          <w:b/>
        </w:rPr>
      </w:pPr>
      <w:r w:rsidRPr="001568A6">
        <w:rPr>
          <w:rFonts w:ascii="Century" w:hAnsi="Century"/>
          <w:b/>
        </w:rPr>
        <w:t>COURSE REPERTOIRE</w:t>
      </w:r>
    </w:p>
    <w:p w14:paraId="4567EA09" w14:textId="77777777" w:rsidR="00D228AD" w:rsidRPr="001568A6" w:rsidRDefault="00D228AD" w:rsidP="00D228AD">
      <w:pPr>
        <w:spacing w:before="120"/>
        <w:rPr>
          <w:rFonts w:ascii="Century" w:hAnsi="Century"/>
        </w:rPr>
        <w:sectPr w:rsidR="00D228AD" w:rsidRPr="001568A6" w:rsidSect="00841EEB">
          <w:type w:val="continuous"/>
          <w:pgSz w:w="12240" w:h="15840"/>
          <w:pgMar w:top="1800" w:right="1800" w:bottom="1800" w:left="1800" w:header="720" w:footer="720" w:gutter="0"/>
          <w:cols w:space="720"/>
          <w:titlePg/>
        </w:sectPr>
      </w:pPr>
    </w:p>
    <w:p w14:paraId="0B94D22D" w14:textId="77777777" w:rsidR="00841EEB" w:rsidRPr="001568A6" w:rsidRDefault="00841EEB" w:rsidP="00841EEB">
      <w:pPr>
        <w:spacing w:before="120"/>
        <w:ind w:left="288" w:hanging="288"/>
        <w:contextualSpacing/>
        <w:rPr>
          <w:rFonts w:ascii="Century" w:hAnsi="Century"/>
        </w:rPr>
      </w:pPr>
      <w:r w:rsidRPr="001568A6">
        <w:rPr>
          <w:rFonts w:ascii="Century" w:hAnsi="Century"/>
        </w:rPr>
        <w:lastRenderedPageBreak/>
        <w:t xml:space="preserve">Environmental History </w:t>
      </w:r>
      <w:r>
        <w:rPr>
          <w:rFonts w:ascii="Century" w:hAnsi="Century"/>
        </w:rPr>
        <w:t xml:space="preserve">                    </w:t>
      </w:r>
      <w:r w:rsidRPr="001568A6">
        <w:rPr>
          <w:rFonts w:ascii="Century" w:hAnsi="Century"/>
        </w:rPr>
        <w:t>of North America</w:t>
      </w:r>
    </w:p>
    <w:p w14:paraId="674FB334" w14:textId="77777777" w:rsidR="00841EEB" w:rsidRPr="001568A6" w:rsidRDefault="00841EEB" w:rsidP="00841EEB">
      <w:pPr>
        <w:ind w:left="288" w:hanging="288"/>
        <w:contextualSpacing/>
        <w:rPr>
          <w:rFonts w:ascii="Century" w:hAnsi="Century"/>
        </w:rPr>
      </w:pPr>
      <w:r>
        <w:rPr>
          <w:rFonts w:ascii="Century" w:hAnsi="Century"/>
        </w:rPr>
        <w:t>Environmental History and the</w:t>
      </w:r>
      <w:r w:rsidRPr="001568A6">
        <w:rPr>
          <w:rFonts w:ascii="Century" w:hAnsi="Century"/>
        </w:rPr>
        <w:t xml:space="preserve"> Law</w:t>
      </w:r>
    </w:p>
    <w:p w14:paraId="779ACE32" w14:textId="77777777" w:rsidR="00841EEB" w:rsidRDefault="00841EEB" w:rsidP="00841EEB">
      <w:pPr>
        <w:ind w:left="288" w:hanging="288"/>
        <w:contextualSpacing/>
        <w:rPr>
          <w:rFonts w:ascii="Century" w:hAnsi="Century"/>
        </w:rPr>
      </w:pPr>
      <w:r w:rsidRPr="001568A6">
        <w:rPr>
          <w:rFonts w:ascii="Century" w:hAnsi="Century"/>
        </w:rPr>
        <w:t>Historical Research and Writing</w:t>
      </w:r>
    </w:p>
    <w:p w14:paraId="08E53B1F" w14:textId="77777777" w:rsidR="00841EEB" w:rsidRPr="001568A6" w:rsidRDefault="00841EEB" w:rsidP="00841EEB">
      <w:pPr>
        <w:ind w:left="288" w:hanging="288"/>
        <w:contextualSpacing/>
        <w:rPr>
          <w:rFonts w:ascii="Century" w:hAnsi="Century"/>
        </w:rPr>
      </w:pPr>
      <w:r w:rsidRPr="001568A6">
        <w:rPr>
          <w:rFonts w:ascii="Century" w:hAnsi="Century"/>
        </w:rPr>
        <w:t>Method</w:t>
      </w:r>
      <w:r>
        <w:rPr>
          <w:rFonts w:ascii="Century" w:hAnsi="Century"/>
        </w:rPr>
        <w:t xml:space="preserve"> </w:t>
      </w:r>
      <w:r w:rsidRPr="001568A6">
        <w:rPr>
          <w:rFonts w:ascii="Century" w:hAnsi="Century"/>
        </w:rPr>
        <w:t>and Theory</w:t>
      </w:r>
    </w:p>
    <w:p w14:paraId="5D19B78D" w14:textId="77777777" w:rsidR="00841EEB" w:rsidRPr="001568A6" w:rsidRDefault="00841EEB" w:rsidP="00841EEB">
      <w:pPr>
        <w:ind w:left="288" w:hanging="288"/>
        <w:contextualSpacing/>
        <w:rPr>
          <w:rFonts w:ascii="Century" w:hAnsi="Century"/>
        </w:rPr>
      </w:pPr>
      <w:r w:rsidRPr="001568A6">
        <w:rPr>
          <w:rFonts w:ascii="Century" w:hAnsi="Century"/>
        </w:rPr>
        <w:t>History of Corporate America</w:t>
      </w:r>
    </w:p>
    <w:p w14:paraId="3EA38B44" w14:textId="77777777" w:rsidR="00841EEB" w:rsidRDefault="00841EEB" w:rsidP="00841EEB">
      <w:pPr>
        <w:ind w:left="288" w:hanging="288"/>
        <w:contextualSpacing/>
        <w:rPr>
          <w:rFonts w:ascii="Century" w:hAnsi="Century"/>
        </w:rPr>
      </w:pPr>
      <w:r w:rsidRPr="001568A6">
        <w:rPr>
          <w:rFonts w:ascii="Century" w:hAnsi="Century"/>
        </w:rPr>
        <w:t>History of Technology</w:t>
      </w:r>
    </w:p>
    <w:p w14:paraId="232290E3" w14:textId="77777777" w:rsidR="00841EEB" w:rsidRDefault="00841EEB" w:rsidP="00841EEB">
      <w:pPr>
        <w:ind w:left="288" w:hanging="288"/>
        <w:contextualSpacing/>
        <w:rPr>
          <w:rFonts w:ascii="Century" w:hAnsi="Century"/>
        </w:rPr>
      </w:pPr>
      <w:r w:rsidRPr="001568A6">
        <w:rPr>
          <w:rFonts w:ascii="Century" w:hAnsi="Century"/>
        </w:rPr>
        <w:t>History of the American West</w:t>
      </w:r>
    </w:p>
    <w:p w14:paraId="001D1E80" w14:textId="77777777" w:rsidR="00841EEB" w:rsidRDefault="00841EEB" w:rsidP="00841EEB">
      <w:pPr>
        <w:ind w:left="288" w:hanging="288"/>
        <w:contextualSpacing/>
        <w:rPr>
          <w:rFonts w:ascii="Century" w:hAnsi="Century"/>
        </w:rPr>
      </w:pPr>
      <w:r w:rsidRPr="001568A6">
        <w:rPr>
          <w:rFonts w:ascii="Century" w:hAnsi="Century"/>
        </w:rPr>
        <w:t>Introduction to American History</w:t>
      </w:r>
    </w:p>
    <w:p w14:paraId="26163731" w14:textId="77777777" w:rsidR="00841EEB" w:rsidRDefault="00841EEB" w:rsidP="00CA2904">
      <w:pPr>
        <w:spacing w:before="120"/>
        <w:contextualSpacing/>
        <w:rPr>
          <w:rFonts w:ascii="Century" w:hAnsi="Century"/>
        </w:rPr>
      </w:pPr>
      <w:r w:rsidRPr="001568A6">
        <w:rPr>
          <w:rFonts w:ascii="Century" w:hAnsi="Century"/>
        </w:rPr>
        <w:lastRenderedPageBreak/>
        <w:t xml:space="preserve">Introduction to U.S. Historiography </w:t>
      </w:r>
    </w:p>
    <w:p w14:paraId="3D5006BA" w14:textId="77777777" w:rsidR="00841EEB" w:rsidRPr="001568A6" w:rsidRDefault="00841EEB" w:rsidP="00841EEB">
      <w:pPr>
        <w:ind w:left="288" w:hanging="288"/>
        <w:contextualSpacing/>
        <w:rPr>
          <w:rFonts w:ascii="Century" w:hAnsi="Century"/>
        </w:rPr>
      </w:pPr>
      <w:r w:rsidRPr="001568A6">
        <w:rPr>
          <w:rFonts w:ascii="Century" w:hAnsi="Century"/>
        </w:rPr>
        <w:t>Legal History of the Corporation</w:t>
      </w:r>
    </w:p>
    <w:p w14:paraId="421EE2B0" w14:textId="77777777" w:rsidR="00841EEB" w:rsidRPr="001568A6" w:rsidRDefault="00841EEB" w:rsidP="00841EEB">
      <w:pPr>
        <w:ind w:left="288" w:hanging="288"/>
        <w:contextualSpacing/>
        <w:rPr>
          <w:rFonts w:ascii="Century" w:hAnsi="Century"/>
        </w:rPr>
      </w:pPr>
      <w:r w:rsidRPr="001568A6">
        <w:rPr>
          <w:rFonts w:ascii="Century" w:hAnsi="Century"/>
        </w:rPr>
        <w:t>Natural Disaster in History</w:t>
      </w:r>
    </w:p>
    <w:p w14:paraId="35EB60F7" w14:textId="77777777" w:rsidR="00841EEB" w:rsidRPr="001568A6" w:rsidRDefault="00841EEB" w:rsidP="00841EEB">
      <w:pPr>
        <w:ind w:left="288" w:hanging="288"/>
        <w:contextualSpacing/>
        <w:rPr>
          <w:rFonts w:ascii="Century" w:hAnsi="Century"/>
        </w:rPr>
      </w:pPr>
      <w:r w:rsidRPr="001568A6">
        <w:rPr>
          <w:rFonts w:ascii="Century" w:hAnsi="Century"/>
        </w:rPr>
        <w:t>Radical History in America</w:t>
      </w:r>
    </w:p>
    <w:p w14:paraId="21F3B435" w14:textId="77777777" w:rsidR="00841EEB" w:rsidRPr="001568A6" w:rsidRDefault="00841EEB" w:rsidP="00841EEB">
      <w:pPr>
        <w:ind w:left="288" w:hanging="288"/>
        <w:contextualSpacing/>
        <w:rPr>
          <w:rFonts w:ascii="Century" w:hAnsi="Century"/>
        </w:rPr>
      </w:pPr>
      <w:r w:rsidRPr="001568A6">
        <w:rPr>
          <w:rFonts w:ascii="Century" w:hAnsi="Century"/>
        </w:rPr>
        <w:t>Senior Research Seminar</w:t>
      </w:r>
    </w:p>
    <w:p w14:paraId="1D550BE1" w14:textId="77777777" w:rsidR="00841EEB" w:rsidRPr="001568A6" w:rsidRDefault="00841EEB" w:rsidP="00841EEB">
      <w:pPr>
        <w:ind w:left="288" w:hanging="288"/>
        <w:contextualSpacing/>
        <w:rPr>
          <w:rFonts w:ascii="Century" w:hAnsi="Century"/>
        </w:rPr>
      </w:pPr>
      <w:r w:rsidRPr="001568A6">
        <w:rPr>
          <w:rFonts w:ascii="Century" w:hAnsi="Century"/>
        </w:rPr>
        <w:t xml:space="preserve">Social History and Policy </w:t>
      </w:r>
    </w:p>
    <w:p w14:paraId="62B57A2C" w14:textId="77777777" w:rsidR="00841EEB" w:rsidRPr="001568A6" w:rsidRDefault="00841EEB" w:rsidP="00841EEB">
      <w:pPr>
        <w:ind w:left="288" w:hanging="288"/>
        <w:contextualSpacing/>
        <w:rPr>
          <w:rFonts w:ascii="Century" w:hAnsi="Century"/>
        </w:rPr>
      </w:pPr>
      <w:r w:rsidRPr="001568A6">
        <w:rPr>
          <w:rFonts w:ascii="Century" w:hAnsi="Century"/>
        </w:rPr>
        <w:t>Social History of Crime</w:t>
      </w:r>
    </w:p>
    <w:p w14:paraId="3D99D50E" w14:textId="77777777" w:rsidR="00D228AD" w:rsidRDefault="00841EEB" w:rsidP="00D228AD">
      <w:pPr>
        <w:ind w:left="288" w:hanging="288"/>
        <w:contextualSpacing/>
        <w:rPr>
          <w:rFonts w:ascii="Century" w:hAnsi="Century"/>
        </w:rPr>
      </w:pPr>
      <w:r w:rsidRPr="001568A6">
        <w:rPr>
          <w:rFonts w:ascii="Century" w:hAnsi="Century"/>
        </w:rPr>
        <w:t xml:space="preserve">U.S. History Survey, </w:t>
      </w:r>
      <w:r>
        <w:rPr>
          <w:rFonts w:ascii="Century" w:hAnsi="Century"/>
        </w:rPr>
        <w:t>1</w:t>
      </w:r>
      <w:r w:rsidR="00D228AD">
        <w:rPr>
          <w:rFonts w:ascii="Century" w:hAnsi="Century"/>
        </w:rPr>
        <w:t>865–Present</w:t>
      </w:r>
    </w:p>
    <w:p w14:paraId="3289AA6A" w14:textId="518F4DDB" w:rsidR="00CA2904" w:rsidRDefault="00CA2904" w:rsidP="00D228AD">
      <w:pPr>
        <w:ind w:left="288" w:hanging="288"/>
        <w:contextualSpacing/>
        <w:rPr>
          <w:rFonts w:ascii="Century" w:hAnsi="Century"/>
        </w:rPr>
      </w:pPr>
      <w:r>
        <w:rPr>
          <w:rFonts w:ascii="Century" w:hAnsi="Century"/>
        </w:rPr>
        <w:t>World History</w:t>
      </w:r>
    </w:p>
    <w:p w14:paraId="751CB574" w14:textId="77777777" w:rsidR="00D228AD" w:rsidRDefault="00D228AD" w:rsidP="00CA2904">
      <w:pPr>
        <w:ind w:left="288" w:hanging="288"/>
        <w:rPr>
          <w:rFonts w:ascii="Century" w:hAnsi="Century"/>
        </w:rPr>
      </w:pPr>
    </w:p>
    <w:p w14:paraId="23852AA3" w14:textId="77777777" w:rsidR="00D228AD" w:rsidRPr="001568A6" w:rsidRDefault="00D228AD" w:rsidP="00CA2904">
      <w:pPr>
        <w:ind w:left="288" w:hanging="288"/>
        <w:rPr>
          <w:rFonts w:ascii="Century" w:hAnsi="Century"/>
        </w:rPr>
        <w:sectPr w:rsidR="00D228AD" w:rsidRPr="001568A6" w:rsidSect="00841EEB">
          <w:type w:val="continuous"/>
          <w:pgSz w:w="12240" w:h="15840"/>
          <w:pgMar w:top="1800" w:right="1800" w:bottom="1800" w:left="1800" w:header="720" w:footer="720" w:gutter="0"/>
          <w:cols w:num="2" w:space="288" w:equalWidth="0">
            <w:col w:w="4176" w:space="288"/>
            <w:col w:w="4176"/>
          </w:cols>
          <w:titlePg/>
        </w:sectPr>
      </w:pPr>
    </w:p>
    <w:p w14:paraId="326043B9" w14:textId="3212E2A1" w:rsidR="003F0A81" w:rsidRDefault="00841EEB" w:rsidP="00D228AD">
      <w:pPr>
        <w:spacing w:after="120"/>
        <w:jc w:val="center"/>
        <w:rPr>
          <w:rFonts w:ascii="Century" w:hAnsi="Century"/>
          <w:b/>
        </w:rPr>
      </w:pPr>
      <w:r w:rsidRPr="001568A6">
        <w:rPr>
          <w:rFonts w:ascii="Century" w:hAnsi="Century"/>
          <w:b/>
        </w:rPr>
        <w:lastRenderedPageBreak/>
        <w:t>SPEAKING ENGAGEMENTS (since 2014)</w:t>
      </w:r>
    </w:p>
    <w:p w14:paraId="35279490" w14:textId="7C21B467" w:rsidR="00E55684" w:rsidRDefault="00E55684" w:rsidP="003F0A81">
      <w:pPr>
        <w:rPr>
          <w:rFonts w:ascii="Century" w:hAnsi="Century"/>
          <w:bCs/>
        </w:rPr>
      </w:pPr>
      <w:r>
        <w:rPr>
          <w:rFonts w:ascii="Century" w:hAnsi="Century"/>
          <w:bCs/>
        </w:rPr>
        <w:t>Heyburn Lecture, Milton Academy, Milton, MA, November 20–22, 2019</w:t>
      </w:r>
    </w:p>
    <w:p w14:paraId="41558082" w14:textId="30227678" w:rsidR="005348EA" w:rsidRDefault="005348EA" w:rsidP="003F0A81">
      <w:pPr>
        <w:rPr>
          <w:rFonts w:ascii="Century" w:hAnsi="Century"/>
          <w:bCs/>
        </w:rPr>
      </w:pPr>
      <w:r>
        <w:rPr>
          <w:rFonts w:ascii="Century" w:hAnsi="Century"/>
          <w:bCs/>
        </w:rPr>
        <w:t>Pratt Institute, Brooklyn, New York, October 4, 2019</w:t>
      </w:r>
    </w:p>
    <w:p w14:paraId="5332391F" w14:textId="4527B96A" w:rsidR="003F0A81" w:rsidRPr="003F0A81" w:rsidRDefault="003F0A81" w:rsidP="003F0A81">
      <w:pPr>
        <w:rPr>
          <w:rFonts w:ascii="Century" w:hAnsi="Century"/>
          <w:bCs/>
        </w:rPr>
      </w:pPr>
      <w:r>
        <w:rPr>
          <w:rFonts w:ascii="Century" w:hAnsi="Century"/>
          <w:bCs/>
        </w:rPr>
        <w:t>NYC H20 and Hunter College, New York, NY, March 16, 2018</w:t>
      </w:r>
    </w:p>
    <w:p w14:paraId="4A5442F2" w14:textId="39D6CB67" w:rsidR="005549F1" w:rsidRPr="005549F1" w:rsidRDefault="005549F1" w:rsidP="003F0A81">
      <w:pPr>
        <w:ind w:left="432" w:hanging="432"/>
        <w:rPr>
          <w:rFonts w:ascii="Century" w:hAnsi="Century"/>
        </w:rPr>
      </w:pPr>
      <w:r w:rsidRPr="005549F1">
        <w:rPr>
          <w:rFonts w:ascii="Century" w:hAnsi="Century"/>
        </w:rPr>
        <w:t>Williams College, Williamstown, MA, October 27, 2017</w:t>
      </w:r>
    </w:p>
    <w:p w14:paraId="43EA86FA" w14:textId="1D991E0D" w:rsidR="00C070C7" w:rsidRPr="005549F1" w:rsidRDefault="00C070C7" w:rsidP="005549F1">
      <w:pPr>
        <w:ind w:left="432" w:hanging="432"/>
        <w:rPr>
          <w:rFonts w:ascii="Century" w:hAnsi="Century"/>
          <w:lang w:val="nl-NL"/>
        </w:rPr>
      </w:pPr>
      <w:r w:rsidRPr="005549F1">
        <w:rPr>
          <w:rFonts w:ascii="Century" w:hAnsi="Century"/>
          <w:lang w:val="nl-NL"/>
        </w:rPr>
        <w:t xml:space="preserve">Kent State University, </w:t>
      </w:r>
      <w:r w:rsidR="00A13661" w:rsidRPr="005549F1">
        <w:rPr>
          <w:rFonts w:ascii="Century" w:hAnsi="Century"/>
          <w:lang w:val="nl-NL"/>
        </w:rPr>
        <w:t>Kent, OH, September 15, 2017</w:t>
      </w:r>
    </w:p>
    <w:p w14:paraId="3BCA1AC5" w14:textId="174904E2" w:rsidR="008E2B1C" w:rsidRDefault="008E2B1C" w:rsidP="00A13661">
      <w:pPr>
        <w:ind w:left="432" w:hanging="432"/>
        <w:rPr>
          <w:rFonts w:ascii="Century" w:hAnsi="Century"/>
        </w:rPr>
      </w:pPr>
      <w:r>
        <w:rPr>
          <w:rFonts w:ascii="Century" w:hAnsi="Century"/>
        </w:rPr>
        <w:t>National Museum of American History, Smithsonian Institution, Washington, DC, November 29, 2016</w:t>
      </w:r>
    </w:p>
    <w:p w14:paraId="5EC758FE" w14:textId="77777777" w:rsidR="00841EEB" w:rsidRPr="001568A6" w:rsidRDefault="00841EEB" w:rsidP="008E2B1C">
      <w:pPr>
        <w:ind w:left="432" w:hanging="432"/>
        <w:rPr>
          <w:rFonts w:ascii="Century" w:hAnsi="Century"/>
        </w:rPr>
      </w:pPr>
      <w:r w:rsidRPr="001568A6">
        <w:rPr>
          <w:rFonts w:ascii="Century" w:hAnsi="Century"/>
        </w:rPr>
        <w:t>Renmin University, Beijing, China, June 27, 2016</w:t>
      </w:r>
    </w:p>
    <w:p w14:paraId="20ADF885" w14:textId="77777777" w:rsidR="00841EEB" w:rsidRPr="001568A6" w:rsidRDefault="00841EEB" w:rsidP="00841EEB">
      <w:pPr>
        <w:ind w:left="432" w:hanging="432"/>
        <w:rPr>
          <w:rFonts w:ascii="Century" w:hAnsi="Century"/>
        </w:rPr>
      </w:pPr>
      <w:r w:rsidRPr="001568A6">
        <w:rPr>
          <w:rFonts w:ascii="Century" w:hAnsi="Century"/>
        </w:rPr>
        <w:t>Agricultural History Conference (Keynote Address), City College of New York, June 23, 2016</w:t>
      </w:r>
    </w:p>
    <w:p w14:paraId="4D23BD8A" w14:textId="77777777" w:rsidR="00841EEB" w:rsidRPr="001568A6" w:rsidRDefault="00841EEB" w:rsidP="00841EEB">
      <w:pPr>
        <w:ind w:left="432" w:hanging="432"/>
        <w:rPr>
          <w:rFonts w:ascii="Century" w:hAnsi="Century"/>
        </w:rPr>
      </w:pPr>
      <w:r w:rsidRPr="001568A6">
        <w:rPr>
          <w:rFonts w:ascii="Century" w:hAnsi="Century"/>
        </w:rPr>
        <w:t>Florida International University/</w:t>
      </w:r>
      <w:proofErr w:type="spellStart"/>
      <w:r w:rsidRPr="001568A6">
        <w:rPr>
          <w:rFonts w:ascii="Century" w:hAnsi="Century"/>
        </w:rPr>
        <w:t>HistoryMiami</w:t>
      </w:r>
      <w:proofErr w:type="spellEnd"/>
      <w:r w:rsidRPr="001568A6">
        <w:rPr>
          <w:rFonts w:ascii="Century" w:hAnsi="Century"/>
        </w:rPr>
        <w:t>, April 8, 2016</w:t>
      </w:r>
    </w:p>
    <w:p w14:paraId="6F2B2BF3" w14:textId="77777777" w:rsidR="00841EEB" w:rsidRPr="001568A6" w:rsidRDefault="00841EEB" w:rsidP="00841EEB">
      <w:pPr>
        <w:ind w:left="432" w:hanging="432"/>
        <w:rPr>
          <w:rFonts w:ascii="Century" w:hAnsi="Century"/>
        </w:rPr>
      </w:pPr>
      <w:r w:rsidRPr="001568A6">
        <w:rPr>
          <w:rFonts w:ascii="Century" w:hAnsi="Century"/>
        </w:rPr>
        <w:t>University of Copenhagen, Denmark, Northern European Conference on Disaster Studies (Keynote Address), December 11, 2015</w:t>
      </w:r>
    </w:p>
    <w:p w14:paraId="6641FACB" w14:textId="77777777" w:rsidR="00841EEB" w:rsidRPr="001568A6" w:rsidRDefault="00841EEB" w:rsidP="00841EEB">
      <w:pPr>
        <w:ind w:left="432" w:hanging="432"/>
        <w:rPr>
          <w:rFonts w:ascii="Century" w:hAnsi="Century"/>
        </w:rPr>
      </w:pPr>
      <w:r w:rsidRPr="001568A6">
        <w:rPr>
          <w:rFonts w:ascii="Century" w:hAnsi="Century"/>
        </w:rPr>
        <w:t>Amherst College, Association for the Advancement of Liberal Arts Colleges (Keynote Address), October 23, 2015</w:t>
      </w:r>
    </w:p>
    <w:p w14:paraId="0C3F1EC8" w14:textId="77777777" w:rsidR="00841EEB" w:rsidRPr="00EF3F8F" w:rsidRDefault="00841EEB" w:rsidP="00841EEB">
      <w:pPr>
        <w:ind w:left="432" w:hanging="432"/>
        <w:rPr>
          <w:rFonts w:ascii="Century" w:hAnsi="Century"/>
          <w:lang w:val="fr-FR"/>
        </w:rPr>
      </w:pPr>
      <w:r w:rsidRPr="00EF3F8F">
        <w:rPr>
          <w:rFonts w:ascii="Century" w:hAnsi="Century"/>
          <w:lang w:val="fr-FR"/>
        </w:rPr>
        <w:t xml:space="preserve">École des Hautes Études en Sciences Sociales, </w:t>
      </w:r>
      <w:proofErr w:type="spellStart"/>
      <w:r w:rsidRPr="00EF3F8F">
        <w:rPr>
          <w:rFonts w:ascii="Century" w:hAnsi="Century"/>
          <w:lang w:val="fr-FR"/>
        </w:rPr>
        <w:t>June</w:t>
      </w:r>
      <w:proofErr w:type="spellEnd"/>
      <w:r w:rsidRPr="00EF3F8F">
        <w:rPr>
          <w:rFonts w:ascii="Century" w:hAnsi="Century"/>
          <w:lang w:val="fr-FR"/>
        </w:rPr>
        <w:t xml:space="preserve"> 1, 2015</w:t>
      </w:r>
    </w:p>
    <w:p w14:paraId="6C8C9ABF" w14:textId="77777777" w:rsidR="00841EEB" w:rsidRPr="001568A6" w:rsidRDefault="00841EEB" w:rsidP="00841EEB">
      <w:pPr>
        <w:ind w:left="432" w:hanging="432"/>
        <w:rPr>
          <w:rFonts w:ascii="Century" w:hAnsi="Century"/>
        </w:rPr>
      </w:pPr>
      <w:r w:rsidRPr="001568A6">
        <w:rPr>
          <w:rFonts w:ascii="Century" w:hAnsi="Century"/>
        </w:rPr>
        <w:t>New York Society Library, May 4, 2015</w:t>
      </w:r>
    </w:p>
    <w:p w14:paraId="69198526" w14:textId="77777777" w:rsidR="00841EEB" w:rsidRPr="001568A6" w:rsidRDefault="00841EEB" w:rsidP="00841EEB">
      <w:pPr>
        <w:ind w:left="432" w:hanging="432"/>
        <w:rPr>
          <w:rFonts w:ascii="Century" w:hAnsi="Century"/>
        </w:rPr>
      </w:pPr>
      <w:r w:rsidRPr="001568A6">
        <w:rPr>
          <w:rFonts w:ascii="Century" w:hAnsi="Century"/>
        </w:rPr>
        <w:t>Tulane University, April 9, 2015</w:t>
      </w:r>
    </w:p>
    <w:p w14:paraId="1315F513" w14:textId="77777777" w:rsidR="00841EEB" w:rsidRPr="001568A6" w:rsidRDefault="00841EEB" w:rsidP="00841EEB">
      <w:pPr>
        <w:ind w:left="432" w:hanging="432"/>
        <w:rPr>
          <w:rFonts w:ascii="Century" w:hAnsi="Century"/>
        </w:rPr>
      </w:pPr>
      <w:r w:rsidRPr="001568A6">
        <w:rPr>
          <w:rFonts w:ascii="Century" w:hAnsi="Century"/>
        </w:rPr>
        <w:t>New York University, Tandon School of Engineering, February 26, 2015</w:t>
      </w:r>
    </w:p>
    <w:p w14:paraId="4C678D74" w14:textId="77777777" w:rsidR="00841EEB" w:rsidRPr="001568A6" w:rsidRDefault="00841EEB" w:rsidP="00841EEB">
      <w:pPr>
        <w:ind w:left="432" w:hanging="432"/>
        <w:rPr>
          <w:rFonts w:ascii="Century" w:hAnsi="Century"/>
        </w:rPr>
      </w:pPr>
      <w:r w:rsidRPr="001568A6">
        <w:rPr>
          <w:rFonts w:ascii="Century" w:hAnsi="Century"/>
        </w:rPr>
        <w:t>University at Buffalo, State University of New York, November 14, 2014</w:t>
      </w:r>
    </w:p>
    <w:p w14:paraId="3BAA73C8" w14:textId="77777777" w:rsidR="00841EEB" w:rsidRPr="001568A6" w:rsidRDefault="00841EEB" w:rsidP="00841EEB">
      <w:pPr>
        <w:ind w:left="432" w:hanging="432"/>
        <w:rPr>
          <w:rFonts w:ascii="Century" w:hAnsi="Century"/>
        </w:rPr>
      </w:pPr>
      <w:r w:rsidRPr="001568A6">
        <w:rPr>
          <w:rFonts w:ascii="Century" w:hAnsi="Century"/>
        </w:rPr>
        <w:t>Museum of the City of New York, October 27, 2014</w:t>
      </w:r>
    </w:p>
    <w:p w14:paraId="152894ED" w14:textId="77777777" w:rsidR="00841EEB" w:rsidRPr="001568A6" w:rsidRDefault="00841EEB" w:rsidP="00841EEB">
      <w:pPr>
        <w:ind w:left="432" w:hanging="432"/>
        <w:rPr>
          <w:rFonts w:ascii="Century" w:hAnsi="Century"/>
        </w:rPr>
      </w:pPr>
      <w:r w:rsidRPr="001568A6">
        <w:rPr>
          <w:rFonts w:ascii="Century" w:hAnsi="Century"/>
        </w:rPr>
        <w:t>Yale University, October 9, 2014</w:t>
      </w:r>
    </w:p>
    <w:p w14:paraId="50E616B2" w14:textId="77777777" w:rsidR="00841EEB" w:rsidRPr="001568A6" w:rsidRDefault="00841EEB" w:rsidP="00841EEB">
      <w:pPr>
        <w:ind w:left="432" w:hanging="432"/>
        <w:rPr>
          <w:rFonts w:ascii="Century" w:hAnsi="Century"/>
        </w:rPr>
      </w:pPr>
      <w:r w:rsidRPr="001568A6">
        <w:rPr>
          <w:rFonts w:ascii="Century" w:hAnsi="Century"/>
        </w:rPr>
        <w:t>New York University, Institute for Public Knowledge, October 8, 2014</w:t>
      </w:r>
    </w:p>
    <w:p w14:paraId="26019943" w14:textId="77777777" w:rsidR="00841EEB" w:rsidRPr="001568A6" w:rsidRDefault="00841EEB" w:rsidP="00841EEB">
      <w:pPr>
        <w:ind w:left="432" w:hanging="432"/>
        <w:rPr>
          <w:rFonts w:ascii="Century" w:hAnsi="Century"/>
        </w:rPr>
      </w:pPr>
      <w:r w:rsidRPr="001568A6">
        <w:rPr>
          <w:rFonts w:ascii="Century" w:hAnsi="Century"/>
        </w:rPr>
        <w:t>Architectural League of New York, The Five Thousand Pound Life: Nature and the City, September 26, 2014</w:t>
      </w:r>
    </w:p>
    <w:p w14:paraId="266156B7" w14:textId="77777777" w:rsidR="00841EEB" w:rsidRPr="001568A6" w:rsidRDefault="00841EEB" w:rsidP="00841EEB">
      <w:pPr>
        <w:ind w:left="432" w:hanging="432"/>
        <w:rPr>
          <w:rFonts w:ascii="Century" w:hAnsi="Century"/>
        </w:rPr>
      </w:pPr>
      <w:r w:rsidRPr="001568A6">
        <w:rPr>
          <w:rFonts w:ascii="Century" w:hAnsi="Century"/>
        </w:rPr>
        <w:t>American Historical Association Annual Meeting, New Directions in Disaster History Panel, January 4, 2014</w:t>
      </w:r>
    </w:p>
    <w:p w14:paraId="7F4866DE" w14:textId="77777777" w:rsidR="00841EEB" w:rsidRPr="001568A6" w:rsidRDefault="00841EEB" w:rsidP="00841EEB">
      <w:pPr>
        <w:rPr>
          <w:rFonts w:ascii="Century" w:hAnsi="Century" w:cs="Courier New"/>
          <w:b/>
        </w:rPr>
      </w:pPr>
    </w:p>
    <w:p w14:paraId="179F624A" w14:textId="77777777" w:rsidR="00841EEB" w:rsidRPr="001568A6" w:rsidRDefault="00841EEB" w:rsidP="00841EEB">
      <w:pPr>
        <w:rPr>
          <w:rFonts w:ascii="Century" w:hAnsi="Century" w:cs="Courier New"/>
          <w:b/>
        </w:rPr>
      </w:pPr>
    </w:p>
    <w:p w14:paraId="588A6C4D" w14:textId="77777777" w:rsidR="00841EEB" w:rsidRPr="001568A6" w:rsidRDefault="00841EEB" w:rsidP="00841EEB">
      <w:pPr>
        <w:jc w:val="center"/>
        <w:rPr>
          <w:rFonts w:ascii="Century" w:hAnsi="Century" w:cs="Courier New"/>
          <w:b/>
        </w:rPr>
      </w:pPr>
      <w:r w:rsidRPr="001568A6">
        <w:rPr>
          <w:rFonts w:ascii="Century" w:hAnsi="Century" w:cs="Courier New"/>
          <w:b/>
        </w:rPr>
        <w:t>PROFESSIONAL ACTIVITIES AND SERVICE</w:t>
      </w:r>
    </w:p>
    <w:p w14:paraId="5169A162" w14:textId="0BF12CB0" w:rsidR="00841EEB" w:rsidRPr="001568A6" w:rsidRDefault="00841EEB" w:rsidP="00841EEB">
      <w:pPr>
        <w:spacing w:before="120"/>
        <w:ind w:left="432" w:hanging="432"/>
        <w:rPr>
          <w:rFonts w:ascii="Century" w:hAnsi="Century"/>
        </w:rPr>
      </w:pPr>
      <w:r w:rsidRPr="001568A6">
        <w:rPr>
          <w:rFonts w:ascii="Century" w:hAnsi="Century"/>
        </w:rPr>
        <w:t xml:space="preserve">Vetting (books): Cambridge University Press, Oxford University Press, Harvard University Press, Princeton University Press, University of Chicago Press, University of California Press, University of North Carolina Press, Johns Hopkins University Press, </w:t>
      </w:r>
      <w:r w:rsidR="007817EA">
        <w:rPr>
          <w:rFonts w:ascii="Century" w:hAnsi="Century"/>
        </w:rPr>
        <w:t xml:space="preserve">Columbia University Press, </w:t>
      </w:r>
      <w:r w:rsidRPr="001568A6">
        <w:rPr>
          <w:rFonts w:ascii="Century" w:hAnsi="Century"/>
        </w:rPr>
        <w:t>University of Washington Press, University of Georgia Press, University of Minnesota Press, University of Pittsburgh Press, Fordham University Press, University Press of Kansas, SUNY Press, Bloomsbury, Resources for the Future Press, Wiley-Blackwell, McGraw Hill, Routledge, New Press, Penguin Books, W. W. Norton</w:t>
      </w:r>
      <w:r w:rsidR="00000A74">
        <w:rPr>
          <w:rFonts w:ascii="Century" w:hAnsi="Century"/>
        </w:rPr>
        <w:t xml:space="preserve"> &amp; Company</w:t>
      </w:r>
    </w:p>
    <w:p w14:paraId="5C611D84" w14:textId="16F0719B" w:rsidR="00841EEB" w:rsidRPr="001568A6" w:rsidRDefault="00841EEB" w:rsidP="00841EEB">
      <w:pPr>
        <w:ind w:left="432" w:hanging="432"/>
        <w:rPr>
          <w:rFonts w:ascii="Century" w:hAnsi="Century"/>
          <w:i/>
        </w:rPr>
      </w:pPr>
      <w:r w:rsidRPr="001568A6">
        <w:rPr>
          <w:rFonts w:ascii="Century" w:hAnsi="Century"/>
        </w:rPr>
        <w:lastRenderedPageBreak/>
        <w:t xml:space="preserve">Consulting: Brooklyn </w:t>
      </w:r>
      <w:r w:rsidR="0042764C">
        <w:rPr>
          <w:rFonts w:ascii="Century" w:hAnsi="Century"/>
        </w:rPr>
        <w:t xml:space="preserve">(NY) </w:t>
      </w:r>
      <w:r w:rsidRPr="001568A6">
        <w:rPr>
          <w:rFonts w:ascii="Century" w:hAnsi="Century"/>
        </w:rPr>
        <w:t xml:space="preserve">Historical Society; Kanji and </w:t>
      </w:r>
      <w:proofErr w:type="spellStart"/>
      <w:r w:rsidRPr="001568A6">
        <w:rPr>
          <w:rFonts w:ascii="Century" w:hAnsi="Century"/>
        </w:rPr>
        <w:t>Katzen</w:t>
      </w:r>
      <w:proofErr w:type="spellEnd"/>
      <w:r w:rsidRPr="001568A6">
        <w:rPr>
          <w:rFonts w:ascii="Century" w:hAnsi="Century"/>
        </w:rPr>
        <w:t xml:space="preserve"> (</w:t>
      </w:r>
      <w:r w:rsidRPr="001568A6">
        <w:rPr>
          <w:rFonts w:ascii="Century" w:hAnsi="Century"/>
          <w:i/>
        </w:rPr>
        <w:t xml:space="preserve">United States </w:t>
      </w:r>
      <w:r w:rsidRPr="001568A6">
        <w:rPr>
          <w:rFonts w:ascii="Century" w:hAnsi="Century"/>
        </w:rPr>
        <w:t xml:space="preserve">v. </w:t>
      </w:r>
      <w:r w:rsidRPr="001568A6">
        <w:rPr>
          <w:rFonts w:ascii="Century" w:hAnsi="Century"/>
          <w:i/>
        </w:rPr>
        <w:t>Washington</w:t>
      </w:r>
      <w:r w:rsidRPr="001568A6">
        <w:rPr>
          <w:rFonts w:ascii="Century" w:hAnsi="Century"/>
        </w:rPr>
        <w:t xml:space="preserve">); Environmental Literacy Council; Charles River Museum of Industry, Waltham, MA; Belknap Mills, Laconia, NH; Lowell National Historical Park, U.S. National Park Service, Lowell, MA; </w:t>
      </w:r>
      <w:r w:rsidRPr="001568A6">
        <w:rPr>
          <w:rFonts w:ascii="Century" w:hAnsi="Century"/>
          <w:i/>
        </w:rPr>
        <w:t>Encyclopedia of New England Culture</w:t>
      </w:r>
      <w:r w:rsidRPr="001568A6">
        <w:rPr>
          <w:rFonts w:ascii="Century" w:hAnsi="Century"/>
        </w:rPr>
        <w:t xml:space="preserve">; </w:t>
      </w:r>
      <w:r w:rsidRPr="001568A6">
        <w:rPr>
          <w:rFonts w:ascii="Century" w:hAnsi="Century"/>
          <w:i/>
        </w:rPr>
        <w:t>Cambridge Dictionary of American Biography</w:t>
      </w:r>
    </w:p>
    <w:p w14:paraId="14B646E5" w14:textId="77777777" w:rsidR="00841EEB" w:rsidRPr="001568A6" w:rsidRDefault="00841EEB" w:rsidP="00841EEB">
      <w:pPr>
        <w:ind w:left="432" w:hanging="432"/>
        <w:rPr>
          <w:rFonts w:ascii="Century" w:hAnsi="Century"/>
        </w:rPr>
      </w:pPr>
      <w:r w:rsidRPr="001568A6">
        <w:rPr>
          <w:rFonts w:ascii="Century" w:hAnsi="Century"/>
        </w:rPr>
        <w:t>Chair, Dean Review Committee, College of Arts and Sciences, Case Western Reserve University, 2016</w:t>
      </w:r>
    </w:p>
    <w:p w14:paraId="2FCA6EEC" w14:textId="77777777" w:rsidR="00841EEB" w:rsidRPr="001568A6" w:rsidRDefault="00841EEB" w:rsidP="00841EEB">
      <w:pPr>
        <w:ind w:left="432" w:hanging="432"/>
        <w:rPr>
          <w:rFonts w:ascii="Century" w:hAnsi="Century"/>
        </w:rPr>
      </w:pPr>
      <w:r w:rsidRPr="001568A6">
        <w:rPr>
          <w:rFonts w:ascii="Century" w:hAnsi="Century"/>
        </w:rPr>
        <w:t>Co-Leader, Jewish Voice for Peace, Cleveland Chapter, 2015–present</w:t>
      </w:r>
    </w:p>
    <w:p w14:paraId="040E2243" w14:textId="77777777" w:rsidR="00841EEB" w:rsidRPr="001568A6" w:rsidRDefault="00841EEB" w:rsidP="00841EEB">
      <w:pPr>
        <w:ind w:left="432" w:hanging="432"/>
        <w:rPr>
          <w:rFonts w:ascii="Century" w:hAnsi="Century"/>
        </w:rPr>
      </w:pPr>
      <w:r w:rsidRPr="001568A6">
        <w:rPr>
          <w:rFonts w:ascii="Century" w:hAnsi="Century"/>
        </w:rPr>
        <w:t>President, Case Western Reserve University Chapter of the American Association of University Professors, 2011</w:t>
      </w:r>
    </w:p>
    <w:p w14:paraId="2D45259B"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Co-Chair, Task Force on Research, College of Arts &amp; Sciences, </w:t>
      </w:r>
      <w:r w:rsidRPr="001568A6">
        <w:rPr>
          <w:rFonts w:ascii="Century" w:hAnsi="Century"/>
        </w:rPr>
        <w:t>Case Western Reserve University,</w:t>
      </w:r>
      <w:r w:rsidRPr="001568A6">
        <w:rPr>
          <w:rFonts w:ascii="Century" w:hAnsi="Century" w:cs="Courier New"/>
        </w:rPr>
        <w:t xml:space="preserve"> 2007</w:t>
      </w:r>
    </w:p>
    <w:p w14:paraId="50C066CD" w14:textId="77777777" w:rsidR="00841EEB" w:rsidRPr="001568A6" w:rsidRDefault="00841EEB" w:rsidP="00841EEB">
      <w:pPr>
        <w:ind w:left="432" w:hanging="432"/>
        <w:rPr>
          <w:rFonts w:ascii="Century" w:hAnsi="Century" w:cs="Arial"/>
        </w:rPr>
      </w:pPr>
      <w:r w:rsidRPr="001568A6">
        <w:rPr>
          <w:rFonts w:ascii="Century" w:hAnsi="Century" w:cs="Arial"/>
        </w:rPr>
        <w:t xml:space="preserve">Faculty Presidential Search Advisory Committee, </w:t>
      </w:r>
      <w:r w:rsidRPr="001568A6">
        <w:rPr>
          <w:rFonts w:ascii="Century" w:hAnsi="Century"/>
        </w:rPr>
        <w:t>Case Western Reserve University,</w:t>
      </w:r>
      <w:r w:rsidRPr="001568A6">
        <w:rPr>
          <w:rFonts w:ascii="Century" w:hAnsi="Century" w:cs="Arial"/>
        </w:rPr>
        <w:t xml:space="preserve"> 2006</w:t>
      </w:r>
    </w:p>
    <w:p w14:paraId="0034A8DC"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Chair, Twentieth-Century U.S. History Search Committee, </w:t>
      </w:r>
      <w:r w:rsidRPr="001568A6">
        <w:rPr>
          <w:rFonts w:ascii="Century" w:hAnsi="Century"/>
        </w:rPr>
        <w:t>Case Western Reserve University,</w:t>
      </w:r>
      <w:r w:rsidRPr="001568A6">
        <w:rPr>
          <w:rFonts w:ascii="Century" w:hAnsi="Century" w:cs="Courier New"/>
        </w:rPr>
        <w:t xml:space="preserve"> 2005–2006</w:t>
      </w:r>
    </w:p>
    <w:p w14:paraId="7F3E9FFD"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President’s Advisory Committee on Promotion and Tenure, </w:t>
      </w:r>
      <w:r w:rsidRPr="001568A6">
        <w:rPr>
          <w:rFonts w:ascii="Century" w:hAnsi="Century"/>
        </w:rPr>
        <w:t>Case Western Reserve University,</w:t>
      </w:r>
      <w:r w:rsidRPr="001568A6">
        <w:rPr>
          <w:rFonts w:ascii="Century" w:hAnsi="Century" w:cs="Courier New"/>
        </w:rPr>
        <w:t xml:space="preserve"> 2005</w:t>
      </w:r>
    </w:p>
    <w:p w14:paraId="208CA33A" w14:textId="77777777" w:rsidR="00841EEB" w:rsidRPr="001568A6" w:rsidRDefault="00841EEB" w:rsidP="00841EEB">
      <w:pPr>
        <w:ind w:left="432" w:hanging="432"/>
        <w:rPr>
          <w:rFonts w:ascii="Century" w:hAnsi="Century" w:cs="Courier New"/>
        </w:rPr>
      </w:pPr>
      <w:r w:rsidRPr="001568A6">
        <w:rPr>
          <w:rFonts w:ascii="Century" w:hAnsi="Century" w:cs="Courier New"/>
        </w:rPr>
        <w:t>Executive Committee, American Society for Environmental History, 2003–2006</w:t>
      </w:r>
    </w:p>
    <w:p w14:paraId="4E5EA2BD"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Chair, Early American History Search Committee, </w:t>
      </w:r>
      <w:r w:rsidRPr="001568A6">
        <w:rPr>
          <w:rFonts w:ascii="Century" w:hAnsi="Century"/>
        </w:rPr>
        <w:t>Case Western Reserve University,</w:t>
      </w:r>
      <w:r w:rsidRPr="001568A6">
        <w:rPr>
          <w:rFonts w:ascii="Century" w:hAnsi="Century" w:cs="Courier New"/>
        </w:rPr>
        <w:t xml:space="preserve"> 2003–2004 </w:t>
      </w:r>
    </w:p>
    <w:p w14:paraId="1F960F1E" w14:textId="77777777" w:rsidR="00841EEB" w:rsidRPr="001568A6" w:rsidRDefault="00841EEB" w:rsidP="00841EEB">
      <w:pPr>
        <w:ind w:left="432" w:hanging="432"/>
        <w:rPr>
          <w:rFonts w:ascii="Century" w:hAnsi="Century" w:cs="Arial"/>
        </w:rPr>
      </w:pPr>
      <w:r w:rsidRPr="001568A6">
        <w:rPr>
          <w:rFonts w:ascii="Century" w:hAnsi="Century" w:cs="Courier New"/>
        </w:rPr>
        <w:t>President, Phi Beta Kappa, Alpha of Ohio, 2003</w:t>
      </w:r>
      <w:r w:rsidRPr="001568A6">
        <w:rPr>
          <w:rFonts w:ascii="Century" w:hAnsi="Century" w:cs="Arial"/>
        </w:rPr>
        <w:t>–2009; Vice-President, 2001–2003</w:t>
      </w:r>
    </w:p>
    <w:p w14:paraId="5ACEBF4C"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Editorial Board, </w:t>
      </w:r>
      <w:r w:rsidRPr="001568A6">
        <w:rPr>
          <w:rFonts w:ascii="Century" w:hAnsi="Century" w:cs="Courier New"/>
          <w:i/>
        </w:rPr>
        <w:t>Environmental History</w:t>
      </w:r>
      <w:r w:rsidRPr="001568A6">
        <w:rPr>
          <w:rFonts w:ascii="Century" w:hAnsi="Century" w:cs="Courier New"/>
          <w:iCs/>
        </w:rPr>
        <w:t>, 2002–2010</w:t>
      </w:r>
    </w:p>
    <w:p w14:paraId="488DB8CD" w14:textId="77777777" w:rsidR="00841EEB" w:rsidRPr="001568A6" w:rsidRDefault="00841EEB" w:rsidP="00841EEB">
      <w:pPr>
        <w:ind w:left="432" w:hanging="432"/>
        <w:rPr>
          <w:rFonts w:ascii="Century" w:hAnsi="Century" w:cs="Courier New"/>
        </w:rPr>
      </w:pPr>
      <w:r w:rsidRPr="001568A6">
        <w:rPr>
          <w:rFonts w:ascii="Century" w:hAnsi="Century" w:cs="Courier New"/>
        </w:rPr>
        <w:t>Associate Chair, Department of History, Case Western Reserve University, 1999–2000</w:t>
      </w:r>
    </w:p>
    <w:p w14:paraId="7FF7636A" w14:textId="0BA694FD" w:rsidR="00841EEB" w:rsidRPr="001568A6" w:rsidRDefault="00841EEB" w:rsidP="00841EEB">
      <w:pPr>
        <w:ind w:left="432" w:hanging="432"/>
        <w:rPr>
          <w:rFonts w:ascii="Century" w:hAnsi="Century" w:cs="Courier New"/>
        </w:rPr>
      </w:pPr>
      <w:r w:rsidRPr="001568A6">
        <w:rPr>
          <w:rFonts w:ascii="Century" w:hAnsi="Century" w:cs="Courier New"/>
        </w:rPr>
        <w:t>Director of Graduate Studies in History, Case Western Reserve University, 1998–1999, 2000–2002, 2011 (interim director, spring semester)</w:t>
      </w:r>
      <w:r w:rsidR="002D5078">
        <w:rPr>
          <w:rFonts w:ascii="Century" w:hAnsi="Century" w:cs="Courier New"/>
        </w:rPr>
        <w:t>, 2017–present</w:t>
      </w:r>
    </w:p>
    <w:p w14:paraId="50ADDCA2" w14:textId="77777777" w:rsidR="00841EEB" w:rsidRPr="001568A6" w:rsidRDefault="00841EEB" w:rsidP="00841EEB">
      <w:pPr>
        <w:ind w:left="432" w:hanging="432"/>
        <w:rPr>
          <w:rFonts w:ascii="Century" w:hAnsi="Century" w:cs="Courier New"/>
        </w:rPr>
      </w:pPr>
      <w:r w:rsidRPr="001568A6">
        <w:rPr>
          <w:rFonts w:ascii="Century" w:hAnsi="Century" w:cs="Courier New"/>
        </w:rPr>
        <w:t xml:space="preserve">Chair, Women’s History Search Committee, </w:t>
      </w:r>
      <w:r w:rsidRPr="001568A6">
        <w:rPr>
          <w:rFonts w:ascii="Century" w:hAnsi="Century"/>
        </w:rPr>
        <w:t>Case Western Reserve University</w:t>
      </w:r>
      <w:r w:rsidRPr="001568A6">
        <w:rPr>
          <w:rFonts w:ascii="Century" w:hAnsi="Century" w:cs="Courier New"/>
        </w:rPr>
        <w:t xml:space="preserve">, 1998–1999 </w:t>
      </w:r>
    </w:p>
    <w:p w14:paraId="38F607E5" w14:textId="77777777" w:rsidR="00841EEB" w:rsidRPr="001568A6" w:rsidRDefault="00841EEB" w:rsidP="00841EEB">
      <w:pPr>
        <w:ind w:left="432" w:hanging="432"/>
        <w:rPr>
          <w:rFonts w:ascii="Century" w:hAnsi="Century" w:cs="Courier New"/>
        </w:rPr>
      </w:pPr>
      <w:r w:rsidRPr="001568A6">
        <w:rPr>
          <w:rFonts w:ascii="Century" w:hAnsi="Century" w:cs="Courier New"/>
        </w:rPr>
        <w:t>Chair, Program Committee, American Society for Environmental History, 1995</w:t>
      </w:r>
    </w:p>
    <w:p w14:paraId="5199BC40" w14:textId="77777777" w:rsidR="00841EEB" w:rsidRPr="001568A6" w:rsidRDefault="00841EEB" w:rsidP="00841EEB">
      <w:pPr>
        <w:rPr>
          <w:rFonts w:ascii="Century" w:hAnsi="Century" w:cs="Courier New"/>
        </w:rPr>
      </w:pPr>
      <w:r w:rsidRPr="001568A6">
        <w:rPr>
          <w:rFonts w:ascii="Century" w:hAnsi="Century" w:cs="Courier New"/>
        </w:rPr>
        <w:t xml:space="preserve">Associate Editor, </w:t>
      </w:r>
      <w:r w:rsidRPr="001568A6">
        <w:rPr>
          <w:rFonts w:ascii="Century" w:hAnsi="Century" w:cs="Courier New"/>
          <w:i/>
        </w:rPr>
        <w:t>Environmental History Review</w:t>
      </w:r>
      <w:r w:rsidRPr="001568A6">
        <w:rPr>
          <w:rFonts w:ascii="Century" w:hAnsi="Century" w:cs="Courier New"/>
        </w:rPr>
        <w:t>, 1993–1996</w:t>
      </w:r>
    </w:p>
    <w:p w14:paraId="11D7B7D9" w14:textId="77777777" w:rsidR="00841EEB" w:rsidRPr="001568A6" w:rsidRDefault="00841EEB" w:rsidP="00841EEB">
      <w:pPr>
        <w:rPr>
          <w:rFonts w:ascii="Century" w:hAnsi="Century" w:cs="Courier New"/>
        </w:rPr>
      </w:pPr>
    </w:p>
    <w:p w14:paraId="1BB4B615" w14:textId="77777777" w:rsidR="00841EEB" w:rsidRPr="001568A6" w:rsidRDefault="00841EEB" w:rsidP="00841EEB">
      <w:pPr>
        <w:rPr>
          <w:rFonts w:ascii="Century" w:hAnsi="Century" w:cs="Courier New"/>
        </w:rPr>
      </w:pPr>
    </w:p>
    <w:p w14:paraId="7EBA0A95" w14:textId="77777777" w:rsidR="00841EEB" w:rsidRPr="001568A6" w:rsidRDefault="00841EEB" w:rsidP="00841EEB">
      <w:pPr>
        <w:jc w:val="center"/>
        <w:rPr>
          <w:rFonts w:ascii="Century" w:hAnsi="Century" w:cs="Courier New"/>
          <w:b/>
        </w:rPr>
      </w:pPr>
      <w:r w:rsidRPr="001568A6">
        <w:rPr>
          <w:rFonts w:ascii="Century" w:hAnsi="Century" w:cs="Courier New"/>
          <w:b/>
        </w:rPr>
        <w:t>OTHER ACTIVITIES</w:t>
      </w:r>
    </w:p>
    <w:p w14:paraId="4234F6DB" w14:textId="54B72704" w:rsidR="00841EEB" w:rsidRPr="001568A6" w:rsidRDefault="00841EEB" w:rsidP="00841EEB">
      <w:pPr>
        <w:spacing w:before="120"/>
        <w:ind w:left="432" w:hanging="432"/>
        <w:rPr>
          <w:rFonts w:ascii="Century" w:hAnsi="Century"/>
          <w:i/>
        </w:rPr>
      </w:pPr>
      <w:r w:rsidRPr="001568A6">
        <w:rPr>
          <w:rFonts w:ascii="Century" w:hAnsi="Century" w:cs="Courier New"/>
        </w:rPr>
        <w:t xml:space="preserve">Essays: </w:t>
      </w:r>
      <w:r w:rsidRPr="001568A6">
        <w:rPr>
          <w:rFonts w:ascii="Century" w:hAnsi="Century" w:cs="Courier New"/>
          <w:i/>
        </w:rPr>
        <w:t>New York Times, Los Ang</w:t>
      </w:r>
      <w:r w:rsidR="00EF3F8F">
        <w:rPr>
          <w:rFonts w:ascii="Century" w:hAnsi="Century" w:cs="Courier New"/>
          <w:i/>
        </w:rPr>
        <w:t>e</w:t>
      </w:r>
      <w:r w:rsidRPr="001568A6">
        <w:rPr>
          <w:rFonts w:ascii="Century" w:hAnsi="Century" w:cs="Courier New"/>
          <w:i/>
        </w:rPr>
        <w:t>les Times,</w:t>
      </w:r>
      <w:r w:rsidRPr="001568A6">
        <w:rPr>
          <w:rFonts w:ascii="Century" w:hAnsi="Century" w:cs="Courier New"/>
        </w:rPr>
        <w:t xml:space="preserve"> </w:t>
      </w:r>
      <w:r w:rsidRPr="001568A6">
        <w:rPr>
          <w:rFonts w:ascii="Century" w:hAnsi="Century" w:cs="Courier New"/>
          <w:i/>
        </w:rPr>
        <w:t>Cleveland Plain Dealer</w:t>
      </w:r>
      <w:r w:rsidRPr="001568A6">
        <w:rPr>
          <w:rFonts w:ascii="Century" w:hAnsi="Century" w:cs="Courier New"/>
        </w:rPr>
        <w:t xml:space="preserve">, </w:t>
      </w:r>
      <w:r w:rsidRPr="001568A6">
        <w:rPr>
          <w:rFonts w:ascii="Century" w:hAnsi="Century" w:cs="Courier New"/>
          <w:i/>
        </w:rPr>
        <w:t xml:space="preserve">Scientific American, </w:t>
      </w:r>
      <w:r w:rsidRPr="001568A6">
        <w:rPr>
          <w:rFonts w:ascii="Century" w:hAnsi="Century"/>
          <w:i/>
        </w:rPr>
        <w:t>Natural History</w:t>
      </w:r>
      <w:r w:rsidRPr="001568A6">
        <w:rPr>
          <w:rFonts w:ascii="Century" w:hAnsi="Century"/>
        </w:rPr>
        <w:t xml:space="preserve">, </w:t>
      </w:r>
      <w:r w:rsidRPr="001568A6">
        <w:rPr>
          <w:rFonts w:ascii="Century" w:hAnsi="Century" w:cs="Courier New"/>
          <w:i/>
        </w:rPr>
        <w:t xml:space="preserve">Discover Magazine, </w:t>
      </w:r>
      <w:r w:rsidRPr="001568A6">
        <w:rPr>
          <w:rFonts w:ascii="Century" w:hAnsi="Century"/>
          <w:i/>
        </w:rPr>
        <w:t xml:space="preserve">American </w:t>
      </w:r>
      <w:r w:rsidRPr="001568A6">
        <w:rPr>
          <w:rFonts w:ascii="Century" w:hAnsi="Century"/>
          <w:i/>
        </w:rPr>
        <w:lastRenderedPageBreak/>
        <w:t>Scientist</w:t>
      </w:r>
      <w:r w:rsidRPr="001568A6">
        <w:rPr>
          <w:rFonts w:ascii="Century" w:hAnsi="Century"/>
        </w:rPr>
        <w:t xml:space="preserve">, </w:t>
      </w:r>
      <w:r w:rsidRPr="001568A6">
        <w:rPr>
          <w:rFonts w:ascii="Century" w:hAnsi="Century"/>
          <w:i/>
        </w:rPr>
        <w:t>Chronicle of Higher Education, Newsday</w:t>
      </w:r>
      <w:r w:rsidRPr="001568A6">
        <w:rPr>
          <w:rFonts w:ascii="Century" w:hAnsi="Century"/>
        </w:rPr>
        <w:t xml:space="preserve">, </w:t>
      </w:r>
      <w:proofErr w:type="spellStart"/>
      <w:r w:rsidRPr="001568A6">
        <w:rPr>
          <w:rFonts w:ascii="Century" w:hAnsi="Century"/>
          <w:i/>
        </w:rPr>
        <w:t>Métropolitiques</w:t>
      </w:r>
      <w:proofErr w:type="spellEnd"/>
      <w:r w:rsidRPr="001568A6">
        <w:rPr>
          <w:rFonts w:ascii="Century" w:hAnsi="Century"/>
        </w:rPr>
        <w:t xml:space="preserve">, </w:t>
      </w:r>
      <w:r w:rsidRPr="001568A6">
        <w:rPr>
          <w:rFonts w:ascii="Century" w:hAnsi="Century"/>
          <w:i/>
        </w:rPr>
        <w:t>Counterpunch, Guardian</w:t>
      </w:r>
    </w:p>
    <w:p w14:paraId="795A7875" w14:textId="6B145C90" w:rsidR="00F478BB" w:rsidRDefault="00841EEB" w:rsidP="009F256C">
      <w:pPr>
        <w:ind w:left="432" w:hanging="432"/>
        <w:rPr>
          <w:rFonts w:ascii="Century" w:hAnsi="Century"/>
          <w:bCs/>
        </w:rPr>
      </w:pPr>
      <w:r w:rsidRPr="001568A6">
        <w:rPr>
          <w:rFonts w:ascii="Century" w:hAnsi="Century"/>
        </w:rPr>
        <w:t xml:space="preserve">Radio, Television, and Documentary Appearances: </w:t>
      </w:r>
      <w:r w:rsidR="005A0121">
        <w:rPr>
          <w:rFonts w:ascii="Century" w:hAnsi="Century"/>
          <w:i/>
          <w:iCs/>
        </w:rPr>
        <w:t xml:space="preserve">CBS Sunday </w:t>
      </w:r>
      <w:r w:rsidR="005A0121" w:rsidRPr="005A0121">
        <w:rPr>
          <w:rFonts w:ascii="Century" w:hAnsi="Century"/>
          <w:i/>
          <w:iCs/>
        </w:rPr>
        <w:t>Morning</w:t>
      </w:r>
      <w:r w:rsidR="005A0121">
        <w:rPr>
          <w:rFonts w:ascii="Century" w:hAnsi="Century"/>
        </w:rPr>
        <w:t xml:space="preserve"> with Marth</w:t>
      </w:r>
      <w:bookmarkStart w:id="0" w:name="_GoBack"/>
      <w:bookmarkEnd w:id="0"/>
      <w:r w:rsidR="005A0121">
        <w:rPr>
          <w:rFonts w:ascii="Century" w:hAnsi="Century"/>
        </w:rPr>
        <w:t xml:space="preserve">a </w:t>
      </w:r>
      <w:proofErr w:type="spellStart"/>
      <w:r w:rsidR="005A0121">
        <w:rPr>
          <w:rFonts w:ascii="Century" w:hAnsi="Century"/>
        </w:rPr>
        <w:t>Teichner</w:t>
      </w:r>
      <w:proofErr w:type="spellEnd"/>
      <w:r w:rsidR="005A0121">
        <w:rPr>
          <w:rFonts w:ascii="Century" w:hAnsi="Century"/>
        </w:rPr>
        <w:t xml:space="preserve">, September 6, 2020; </w:t>
      </w:r>
      <w:r w:rsidR="00AC6ED6" w:rsidRPr="005A0121">
        <w:rPr>
          <w:rFonts w:ascii="Century" w:hAnsi="Century"/>
        </w:rPr>
        <w:t>Radio</w:t>
      </w:r>
      <w:r w:rsidR="00AC6ED6">
        <w:rPr>
          <w:rFonts w:ascii="Century" w:hAnsi="Century"/>
        </w:rPr>
        <w:t xml:space="preserve"> France International, August 7, 2020; </w:t>
      </w:r>
      <w:r w:rsidR="007E327D">
        <w:rPr>
          <w:rFonts w:ascii="Century" w:hAnsi="Century"/>
        </w:rPr>
        <w:t xml:space="preserve">WNYC, </w:t>
      </w:r>
      <w:r w:rsidR="00EF3F8F" w:rsidRPr="007E327D">
        <w:rPr>
          <w:rFonts w:ascii="Century" w:hAnsi="Century"/>
          <w:i/>
          <w:iCs/>
        </w:rPr>
        <w:t>Freakonomics Radio</w:t>
      </w:r>
      <w:r w:rsidR="00EF3F8F">
        <w:rPr>
          <w:rFonts w:ascii="Century" w:hAnsi="Century"/>
        </w:rPr>
        <w:t xml:space="preserve"> with Stephen J. Dubner, </w:t>
      </w:r>
      <w:r w:rsidR="00AC6ED6">
        <w:rPr>
          <w:rFonts w:ascii="Century" w:hAnsi="Century"/>
        </w:rPr>
        <w:t xml:space="preserve">June 18, 2020; </w:t>
      </w:r>
      <w:r w:rsidR="00EF3F8F">
        <w:rPr>
          <w:rFonts w:ascii="Century" w:hAnsi="Century"/>
        </w:rPr>
        <w:t xml:space="preserve">May 31, 2017; </w:t>
      </w:r>
      <w:r w:rsidR="007E327D">
        <w:rPr>
          <w:rFonts w:ascii="Century" w:hAnsi="Century"/>
        </w:rPr>
        <w:t xml:space="preserve">WNPR (Connecticut Public Radio), </w:t>
      </w:r>
      <w:r w:rsidR="008A4968" w:rsidRPr="007E327D">
        <w:rPr>
          <w:rFonts w:ascii="Century" w:hAnsi="Century"/>
          <w:i/>
          <w:iCs/>
        </w:rPr>
        <w:t>Where We Live</w:t>
      </w:r>
      <w:r w:rsidR="008A4968">
        <w:rPr>
          <w:rFonts w:ascii="Century" w:hAnsi="Century"/>
        </w:rPr>
        <w:t xml:space="preserve">, August 12, 2016; </w:t>
      </w:r>
      <w:r w:rsidR="007E327D" w:rsidRPr="001568A6">
        <w:rPr>
          <w:rFonts w:ascii="Century" w:hAnsi="Century"/>
        </w:rPr>
        <w:t>CUNY TV,</w:t>
      </w:r>
      <w:r w:rsidR="007E327D">
        <w:rPr>
          <w:rFonts w:ascii="Century" w:hAnsi="Century"/>
        </w:rPr>
        <w:t xml:space="preserve"> </w:t>
      </w:r>
      <w:r w:rsidRPr="007E327D">
        <w:rPr>
          <w:rFonts w:ascii="Century" w:hAnsi="Century"/>
          <w:i/>
          <w:iCs/>
        </w:rPr>
        <w:t>Science and the Earth</w:t>
      </w:r>
      <w:r w:rsidR="007E327D">
        <w:rPr>
          <w:rFonts w:ascii="Century" w:hAnsi="Century"/>
        </w:rPr>
        <w:t>,</w:t>
      </w:r>
      <w:r w:rsidRPr="001568A6">
        <w:rPr>
          <w:rFonts w:ascii="Century" w:hAnsi="Century"/>
        </w:rPr>
        <w:t xml:space="preserve"> </w:t>
      </w:r>
      <w:r w:rsidRPr="001568A6">
        <w:rPr>
          <w:rStyle w:val="Strong"/>
          <w:rFonts w:ascii="Century" w:hAnsi="Century"/>
          <w:b w:val="0"/>
        </w:rPr>
        <w:t>August 4, 2015</w:t>
      </w:r>
      <w:r w:rsidRPr="001568A6">
        <w:rPr>
          <w:rStyle w:val="Strong"/>
          <w:rFonts w:ascii="Century" w:hAnsi="Century"/>
        </w:rPr>
        <w:t>;</w:t>
      </w:r>
      <w:r w:rsidRPr="001568A6">
        <w:rPr>
          <w:rFonts w:ascii="Century" w:hAnsi="Century"/>
        </w:rPr>
        <w:t xml:space="preserve"> </w:t>
      </w:r>
      <w:r w:rsidR="00544321">
        <w:rPr>
          <w:rFonts w:ascii="Century" w:hAnsi="Century"/>
        </w:rPr>
        <w:t xml:space="preserve">WAMC (Northeast Public radio), </w:t>
      </w:r>
      <w:r w:rsidRPr="00544321">
        <w:rPr>
          <w:rFonts w:ascii="Century" w:hAnsi="Century"/>
          <w:i/>
          <w:iCs/>
        </w:rPr>
        <w:t>The Academic Minute</w:t>
      </w:r>
      <w:r w:rsidRPr="001568A6">
        <w:rPr>
          <w:rFonts w:ascii="Century" w:hAnsi="Century"/>
        </w:rPr>
        <w:t>,</w:t>
      </w:r>
      <w:r w:rsidRPr="001568A6">
        <w:rPr>
          <w:rStyle w:val="Strong"/>
          <w:rFonts w:ascii="Century" w:hAnsi="Century"/>
        </w:rPr>
        <w:t xml:space="preserve"> </w:t>
      </w:r>
      <w:r w:rsidRPr="001568A6">
        <w:rPr>
          <w:rStyle w:val="Strong"/>
          <w:rFonts w:ascii="Century" w:hAnsi="Century"/>
          <w:b w:val="0"/>
        </w:rPr>
        <w:t>July 3, 2015;</w:t>
      </w:r>
      <w:r w:rsidRPr="001568A6">
        <w:rPr>
          <w:rStyle w:val="Strong"/>
          <w:rFonts w:ascii="Century" w:hAnsi="Century"/>
        </w:rPr>
        <w:t xml:space="preserve"> </w:t>
      </w:r>
      <w:r w:rsidRPr="00544321">
        <w:rPr>
          <w:rFonts w:ascii="Century" w:hAnsi="Century"/>
          <w:i/>
          <w:iCs/>
        </w:rPr>
        <w:t>Sierra Club Radio</w:t>
      </w:r>
      <w:r w:rsidRPr="001568A6">
        <w:rPr>
          <w:rFonts w:ascii="Century" w:hAnsi="Century"/>
        </w:rPr>
        <w:t xml:space="preserve"> with </w:t>
      </w:r>
      <w:proofErr w:type="spellStart"/>
      <w:r w:rsidRPr="001568A6">
        <w:rPr>
          <w:rFonts w:ascii="Century" w:hAnsi="Century"/>
        </w:rPr>
        <w:t>Orli</w:t>
      </w:r>
      <w:proofErr w:type="spellEnd"/>
      <w:r w:rsidRPr="001568A6">
        <w:rPr>
          <w:rFonts w:ascii="Century" w:hAnsi="Century"/>
        </w:rPr>
        <w:t xml:space="preserve"> </w:t>
      </w:r>
      <w:proofErr w:type="spellStart"/>
      <w:r w:rsidRPr="001568A6">
        <w:rPr>
          <w:rFonts w:ascii="Century" w:hAnsi="Century"/>
        </w:rPr>
        <w:t>Cotel</w:t>
      </w:r>
      <w:proofErr w:type="spellEnd"/>
      <w:r w:rsidRPr="001568A6">
        <w:rPr>
          <w:rFonts w:ascii="Century" w:hAnsi="Century"/>
        </w:rPr>
        <w:t>,</w:t>
      </w:r>
      <w:r w:rsidRPr="001568A6">
        <w:rPr>
          <w:rStyle w:val="Strong"/>
          <w:rFonts w:ascii="Century" w:hAnsi="Century"/>
        </w:rPr>
        <w:t xml:space="preserve"> </w:t>
      </w:r>
      <w:r w:rsidRPr="001568A6">
        <w:rPr>
          <w:rStyle w:val="Strong"/>
          <w:rFonts w:ascii="Century" w:hAnsi="Century"/>
          <w:b w:val="0"/>
        </w:rPr>
        <w:t>May 30, 2015</w:t>
      </w:r>
      <w:r w:rsidRPr="001568A6">
        <w:rPr>
          <w:rStyle w:val="Strong"/>
          <w:rFonts w:ascii="Century" w:hAnsi="Century"/>
        </w:rPr>
        <w:t xml:space="preserve">; </w:t>
      </w:r>
      <w:r w:rsidRPr="001568A6">
        <w:rPr>
          <w:rStyle w:val="Strong"/>
          <w:rFonts w:ascii="Century" w:hAnsi="Century"/>
          <w:b w:val="0"/>
          <w:i/>
        </w:rPr>
        <w:t xml:space="preserve">Plant This Movie </w:t>
      </w:r>
      <w:r w:rsidRPr="001568A6">
        <w:rPr>
          <w:rStyle w:val="Strong"/>
          <w:rFonts w:ascii="Century" w:hAnsi="Century"/>
          <w:b w:val="0"/>
        </w:rPr>
        <w:t xml:space="preserve">(urban farming documentary directed by </w:t>
      </w:r>
      <w:proofErr w:type="spellStart"/>
      <w:r w:rsidRPr="001568A6">
        <w:rPr>
          <w:rStyle w:val="Strong"/>
          <w:rFonts w:ascii="Century" w:hAnsi="Century"/>
          <w:b w:val="0"/>
        </w:rPr>
        <w:t>Karney</w:t>
      </w:r>
      <w:proofErr w:type="spellEnd"/>
      <w:r w:rsidRPr="001568A6">
        <w:rPr>
          <w:rStyle w:val="Strong"/>
          <w:rFonts w:ascii="Century" w:hAnsi="Century"/>
          <w:b w:val="0"/>
        </w:rPr>
        <w:t xml:space="preserve"> Hatch), November 7, 2014; </w:t>
      </w:r>
      <w:r w:rsidR="00A729F5">
        <w:rPr>
          <w:rStyle w:val="Strong"/>
          <w:rFonts w:ascii="Century" w:hAnsi="Century"/>
          <w:b w:val="0"/>
        </w:rPr>
        <w:t xml:space="preserve">WABC (New York City) </w:t>
      </w:r>
      <w:r w:rsidRPr="00544321">
        <w:rPr>
          <w:rFonts w:ascii="Century" w:hAnsi="Century"/>
          <w:i/>
          <w:iCs/>
        </w:rPr>
        <w:t xml:space="preserve">John </w:t>
      </w:r>
      <w:proofErr w:type="spellStart"/>
      <w:r w:rsidRPr="00544321">
        <w:rPr>
          <w:rFonts w:ascii="Century" w:hAnsi="Century"/>
          <w:i/>
          <w:iCs/>
        </w:rPr>
        <w:t>Batchelor</w:t>
      </w:r>
      <w:proofErr w:type="spellEnd"/>
      <w:r w:rsidRPr="00544321">
        <w:rPr>
          <w:rFonts w:ascii="Century" w:hAnsi="Century"/>
          <w:i/>
          <w:iCs/>
        </w:rPr>
        <w:t xml:space="preserve"> Show</w:t>
      </w:r>
      <w:r w:rsidRPr="001568A6">
        <w:rPr>
          <w:rFonts w:ascii="Century" w:hAnsi="Century"/>
        </w:rPr>
        <w:t>,</w:t>
      </w:r>
      <w:r w:rsidRPr="001568A6">
        <w:rPr>
          <w:rStyle w:val="Strong"/>
          <w:rFonts w:ascii="Century" w:hAnsi="Century"/>
        </w:rPr>
        <w:t xml:space="preserve"> </w:t>
      </w:r>
      <w:r w:rsidRPr="001568A6">
        <w:rPr>
          <w:rStyle w:val="Strong"/>
          <w:rFonts w:ascii="Century" w:hAnsi="Century"/>
          <w:b w:val="0"/>
        </w:rPr>
        <w:t>November 3, 2014;</w:t>
      </w:r>
      <w:r w:rsidRPr="001568A6">
        <w:rPr>
          <w:rStyle w:val="Strong"/>
          <w:rFonts w:ascii="Century" w:hAnsi="Century"/>
        </w:rPr>
        <w:t xml:space="preserve"> </w:t>
      </w:r>
      <w:r w:rsidR="00A729F5" w:rsidRPr="001568A6">
        <w:rPr>
          <w:rFonts w:ascii="Century" w:hAnsi="Century"/>
        </w:rPr>
        <w:t xml:space="preserve">WNET </w:t>
      </w:r>
      <w:r w:rsidR="00A729F5">
        <w:rPr>
          <w:rFonts w:ascii="Century" w:hAnsi="Century"/>
        </w:rPr>
        <w:t xml:space="preserve">(Newark, NJ), </w:t>
      </w:r>
      <w:proofErr w:type="spellStart"/>
      <w:r w:rsidRPr="00A729F5">
        <w:rPr>
          <w:rFonts w:ascii="Century" w:hAnsi="Century"/>
          <w:i/>
          <w:iCs/>
        </w:rPr>
        <w:t>Metrofocus</w:t>
      </w:r>
      <w:proofErr w:type="spellEnd"/>
      <w:r w:rsidR="00A729F5">
        <w:rPr>
          <w:rFonts w:ascii="Century" w:hAnsi="Century"/>
        </w:rPr>
        <w:t xml:space="preserve"> </w:t>
      </w:r>
      <w:r w:rsidRPr="001568A6">
        <w:rPr>
          <w:rFonts w:ascii="Century" w:hAnsi="Century"/>
        </w:rPr>
        <w:t>with Jack Ford,</w:t>
      </w:r>
      <w:r w:rsidRPr="001568A6">
        <w:rPr>
          <w:rStyle w:val="Strong"/>
          <w:rFonts w:ascii="Century" w:hAnsi="Century"/>
        </w:rPr>
        <w:t xml:space="preserve"> </w:t>
      </w:r>
      <w:r w:rsidRPr="001568A6">
        <w:rPr>
          <w:rStyle w:val="Strong"/>
          <w:rFonts w:ascii="Century" w:hAnsi="Century"/>
          <w:b w:val="0"/>
        </w:rPr>
        <w:t>October 23, 2014</w:t>
      </w:r>
      <w:r w:rsidRPr="001568A6">
        <w:rPr>
          <w:rStyle w:val="Strong"/>
          <w:rFonts w:ascii="Century" w:hAnsi="Century"/>
        </w:rPr>
        <w:t xml:space="preserve">; </w:t>
      </w:r>
      <w:r w:rsidR="00A729F5">
        <w:rPr>
          <w:rFonts w:ascii="Century" w:hAnsi="Century"/>
        </w:rPr>
        <w:t xml:space="preserve">Jeff </w:t>
      </w:r>
      <w:proofErr w:type="spellStart"/>
      <w:r w:rsidR="00A729F5">
        <w:rPr>
          <w:rFonts w:ascii="Century" w:hAnsi="Century"/>
        </w:rPr>
        <w:t>Schechtman’s</w:t>
      </w:r>
      <w:proofErr w:type="spellEnd"/>
      <w:r w:rsidR="00A729F5">
        <w:rPr>
          <w:rFonts w:ascii="Century" w:hAnsi="Century"/>
        </w:rPr>
        <w:t xml:space="preserve"> </w:t>
      </w:r>
      <w:r w:rsidRPr="00A729F5">
        <w:rPr>
          <w:rFonts w:ascii="Century" w:hAnsi="Century"/>
          <w:i/>
          <w:iCs/>
        </w:rPr>
        <w:t>Specific Gravity</w:t>
      </w:r>
      <w:r w:rsidRPr="001568A6">
        <w:rPr>
          <w:rFonts w:ascii="Century" w:hAnsi="Century"/>
        </w:rPr>
        <w:t>,</w:t>
      </w:r>
      <w:r w:rsidRPr="001568A6">
        <w:rPr>
          <w:rStyle w:val="Strong"/>
          <w:rFonts w:ascii="Century" w:hAnsi="Century"/>
        </w:rPr>
        <w:t xml:space="preserve"> </w:t>
      </w:r>
      <w:r w:rsidRPr="001568A6">
        <w:rPr>
          <w:rStyle w:val="Strong"/>
          <w:rFonts w:ascii="Century" w:hAnsi="Century"/>
          <w:b w:val="0"/>
        </w:rPr>
        <w:t xml:space="preserve">August 5, 2014; </w:t>
      </w:r>
      <w:r w:rsidR="00EF7FCF">
        <w:rPr>
          <w:rStyle w:val="Strong"/>
          <w:rFonts w:ascii="Century" w:hAnsi="Century"/>
          <w:b w:val="0"/>
        </w:rPr>
        <w:t xml:space="preserve">KCRW (Santa Monica, CA), </w:t>
      </w:r>
      <w:r w:rsidRPr="00A729F5">
        <w:rPr>
          <w:rStyle w:val="Strong"/>
          <w:rFonts w:ascii="Century" w:hAnsi="Century"/>
          <w:b w:val="0"/>
          <w:i/>
          <w:iCs/>
        </w:rPr>
        <w:t>Press Play</w:t>
      </w:r>
      <w:r w:rsidR="00A729F5">
        <w:rPr>
          <w:rFonts w:ascii="Century" w:hAnsi="Century"/>
        </w:rPr>
        <w:t xml:space="preserve"> with Madeleine Brand</w:t>
      </w:r>
      <w:r w:rsidRPr="001568A6">
        <w:rPr>
          <w:rFonts w:ascii="Century" w:hAnsi="Century"/>
        </w:rPr>
        <w:t>,</w:t>
      </w:r>
      <w:r w:rsidRPr="001568A6">
        <w:rPr>
          <w:rStyle w:val="Strong"/>
          <w:rFonts w:ascii="Century" w:hAnsi="Century"/>
        </w:rPr>
        <w:t xml:space="preserve"> </w:t>
      </w:r>
      <w:r w:rsidRPr="001568A6">
        <w:rPr>
          <w:rStyle w:val="Strong"/>
          <w:rFonts w:ascii="Century" w:hAnsi="Century"/>
          <w:b w:val="0"/>
        </w:rPr>
        <w:t xml:space="preserve">July 22, 2014; </w:t>
      </w:r>
      <w:r w:rsidRPr="00EF7FCF">
        <w:rPr>
          <w:rStyle w:val="Strong"/>
          <w:rFonts w:ascii="Century" w:hAnsi="Century"/>
          <w:b w:val="0"/>
          <w:i/>
          <w:iCs/>
        </w:rPr>
        <w:t>Publishers Weekly Radio</w:t>
      </w:r>
      <w:hyperlink r:id="rId10" w:tgtFrame="_blank" w:history="1">
        <w:r w:rsidRPr="001568A6">
          <w:rPr>
            <w:rStyle w:val="Emphasis"/>
            <w:rFonts w:ascii="Century" w:hAnsi="Century"/>
            <w:color w:val="0000FF"/>
          </w:rPr>
          <w:t xml:space="preserve"> </w:t>
        </w:r>
      </w:hyperlink>
      <w:r w:rsidR="00EF7FCF">
        <w:rPr>
          <w:rFonts w:ascii="Century" w:hAnsi="Century"/>
        </w:rPr>
        <w:t>with Rose Fox</w:t>
      </w:r>
      <w:r w:rsidRPr="001568A6">
        <w:rPr>
          <w:rFonts w:ascii="Century" w:hAnsi="Century"/>
        </w:rPr>
        <w:t>,</w:t>
      </w:r>
      <w:r w:rsidRPr="001568A6">
        <w:rPr>
          <w:rStyle w:val="Strong"/>
          <w:rFonts w:ascii="Century" w:hAnsi="Century"/>
        </w:rPr>
        <w:t xml:space="preserve"> </w:t>
      </w:r>
      <w:r w:rsidRPr="001568A6">
        <w:rPr>
          <w:rStyle w:val="Strong"/>
          <w:rFonts w:ascii="Century" w:hAnsi="Century"/>
          <w:b w:val="0"/>
        </w:rPr>
        <w:t>June 19, 2014;</w:t>
      </w:r>
      <w:r w:rsidRPr="001568A6">
        <w:rPr>
          <w:rStyle w:val="Strong"/>
          <w:rFonts w:ascii="Century" w:hAnsi="Century"/>
        </w:rPr>
        <w:t xml:space="preserve"> </w:t>
      </w:r>
      <w:r w:rsidRPr="001568A6">
        <w:rPr>
          <w:rFonts w:ascii="Century" w:hAnsi="Century"/>
        </w:rPr>
        <w:t xml:space="preserve">WNYC, </w:t>
      </w:r>
      <w:r w:rsidRPr="001568A6">
        <w:rPr>
          <w:rStyle w:val="Emphasis"/>
          <w:rFonts w:ascii="Century" w:hAnsi="Century"/>
        </w:rPr>
        <w:t xml:space="preserve">Leonard </w:t>
      </w:r>
      <w:proofErr w:type="spellStart"/>
      <w:r w:rsidRPr="001568A6">
        <w:rPr>
          <w:rStyle w:val="Emphasis"/>
          <w:rFonts w:ascii="Century" w:hAnsi="Century"/>
        </w:rPr>
        <w:t>Lopate</w:t>
      </w:r>
      <w:proofErr w:type="spellEnd"/>
      <w:r w:rsidRPr="001568A6">
        <w:rPr>
          <w:rStyle w:val="Emphasis"/>
          <w:rFonts w:ascii="Century" w:hAnsi="Century"/>
        </w:rPr>
        <w:t xml:space="preserve"> Show</w:t>
      </w:r>
      <w:r w:rsidRPr="001568A6">
        <w:rPr>
          <w:rStyle w:val="Emphasis"/>
          <w:rFonts w:ascii="Century" w:hAnsi="Century"/>
          <w:i w:val="0"/>
        </w:rPr>
        <w:t>,</w:t>
      </w:r>
      <w:r w:rsidRPr="001568A6">
        <w:rPr>
          <w:rStyle w:val="Strong"/>
          <w:rFonts w:ascii="Century" w:hAnsi="Century"/>
        </w:rPr>
        <w:t xml:space="preserve"> </w:t>
      </w:r>
      <w:r w:rsidRPr="001568A6">
        <w:rPr>
          <w:rStyle w:val="Strong"/>
          <w:rFonts w:ascii="Century" w:hAnsi="Century"/>
          <w:b w:val="0"/>
        </w:rPr>
        <w:t xml:space="preserve">June 10, 2014; </w:t>
      </w:r>
      <w:r w:rsidRPr="00EF7FCF">
        <w:rPr>
          <w:rStyle w:val="Strong"/>
          <w:rFonts w:ascii="Century" w:hAnsi="Century"/>
          <w:b w:val="0"/>
          <w:i/>
          <w:iCs/>
        </w:rPr>
        <w:t xml:space="preserve">The </w:t>
      </w:r>
      <w:proofErr w:type="spellStart"/>
      <w:r w:rsidRPr="00EF7FCF">
        <w:rPr>
          <w:rStyle w:val="Strong"/>
          <w:rFonts w:ascii="Century" w:hAnsi="Century"/>
          <w:b w:val="0"/>
          <w:i/>
          <w:iCs/>
        </w:rPr>
        <w:t>Takeway</w:t>
      </w:r>
      <w:proofErr w:type="spellEnd"/>
      <w:r w:rsidR="00EF7FCF">
        <w:rPr>
          <w:rFonts w:ascii="Century" w:hAnsi="Century"/>
        </w:rPr>
        <w:t xml:space="preserve"> with John </w:t>
      </w:r>
      <w:proofErr w:type="spellStart"/>
      <w:r w:rsidR="00EF7FCF">
        <w:rPr>
          <w:rFonts w:ascii="Century" w:hAnsi="Century"/>
        </w:rPr>
        <w:t>Hockenberry</w:t>
      </w:r>
      <w:proofErr w:type="spellEnd"/>
      <w:r w:rsidRPr="001568A6">
        <w:rPr>
          <w:rFonts w:ascii="Century" w:hAnsi="Century"/>
        </w:rPr>
        <w:t>,</w:t>
      </w:r>
      <w:r w:rsidRPr="001568A6">
        <w:rPr>
          <w:rStyle w:val="Strong"/>
          <w:rFonts w:ascii="Century" w:hAnsi="Century"/>
        </w:rPr>
        <w:t xml:space="preserve"> </w:t>
      </w:r>
      <w:r w:rsidRPr="001568A6">
        <w:rPr>
          <w:rStyle w:val="Strong"/>
          <w:rFonts w:ascii="Century" w:hAnsi="Century"/>
          <w:b w:val="0"/>
        </w:rPr>
        <w:t xml:space="preserve">November 21, 2013; </w:t>
      </w:r>
      <w:r w:rsidRPr="001568A6">
        <w:rPr>
          <w:rFonts w:ascii="Century" w:hAnsi="Century"/>
          <w:i/>
          <w:iCs/>
        </w:rPr>
        <w:t>CBS Sunday Morning</w:t>
      </w:r>
      <w:r w:rsidRPr="001568A6">
        <w:rPr>
          <w:rFonts w:ascii="Century" w:hAnsi="Century"/>
          <w:iCs/>
        </w:rPr>
        <w:t>,</w:t>
      </w:r>
      <w:r w:rsidRPr="001568A6">
        <w:rPr>
          <w:rFonts w:ascii="Century" w:hAnsi="Century"/>
          <w:bCs/>
        </w:rPr>
        <w:t xml:space="preserve"> May 29, 2011; </w:t>
      </w:r>
      <w:r w:rsidRPr="001568A6">
        <w:rPr>
          <w:rFonts w:ascii="Century" w:hAnsi="Century"/>
        </w:rPr>
        <w:t xml:space="preserve">WFPL (Louisville), </w:t>
      </w:r>
      <w:r w:rsidRPr="001568A6">
        <w:rPr>
          <w:rFonts w:ascii="Century" w:hAnsi="Century"/>
          <w:i/>
          <w:iCs/>
        </w:rPr>
        <w:t>Homegrown</w:t>
      </w:r>
      <w:r w:rsidRPr="001568A6">
        <w:rPr>
          <w:rFonts w:ascii="Century" w:hAnsi="Century"/>
          <w:iCs/>
        </w:rPr>
        <w:t>,</w:t>
      </w:r>
      <w:r w:rsidRPr="001568A6">
        <w:rPr>
          <w:rFonts w:ascii="Century" w:hAnsi="Century"/>
          <w:bCs/>
        </w:rPr>
        <w:t xml:space="preserve"> August 16, 2009; </w:t>
      </w:r>
      <w:r w:rsidRPr="00EF7FCF">
        <w:rPr>
          <w:rFonts w:ascii="Century" w:hAnsi="Century"/>
          <w:i/>
          <w:iCs/>
        </w:rPr>
        <w:t>Penn &amp; Teller: Bullshit!</w:t>
      </w:r>
      <w:r w:rsidRPr="001568A6">
        <w:rPr>
          <w:rFonts w:ascii="Century" w:hAnsi="Century"/>
        </w:rPr>
        <w:t xml:space="preserve"> </w:t>
      </w:r>
      <w:r w:rsidRPr="00EF7FCF">
        <w:rPr>
          <w:rFonts w:ascii="Century" w:hAnsi="Century"/>
        </w:rPr>
        <w:t>Lawns</w:t>
      </w:r>
      <w:r w:rsidRPr="001568A6">
        <w:rPr>
          <w:rFonts w:ascii="Century" w:hAnsi="Century"/>
        </w:rPr>
        <w:t>, season 7, episode 8,</w:t>
      </w:r>
      <w:r w:rsidRPr="001568A6">
        <w:rPr>
          <w:rFonts w:ascii="Century" w:hAnsi="Century"/>
          <w:bCs/>
        </w:rPr>
        <w:t xml:space="preserve"> August 14, 2009; </w:t>
      </w:r>
      <w:r w:rsidRPr="001568A6">
        <w:rPr>
          <w:rFonts w:ascii="Century" w:hAnsi="Century"/>
        </w:rPr>
        <w:t xml:space="preserve">KUER (Salt Lake City), </w:t>
      </w:r>
      <w:proofErr w:type="spellStart"/>
      <w:r w:rsidRPr="001568A6">
        <w:rPr>
          <w:rFonts w:ascii="Century" w:hAnsi="Century"/>
          <w:i/>
          <w:iCs/>
        </w:rPr>
        <w:t>RadioWest</w:t>
      </w:r>
      <w:proofErr w:type="spellEnd"/>
      <w:r w:rsidRPr="001568A6">
        <w:rPr>
          <w:rFonts w:ascii="Century" w:hAnsi="Century"/>
          <w:bCs/>
        </w:rPr>
        <w:t>, July 29, 2008;</w:t>
      </w:r>
      <w:r w:rsidRPr="001568A6">
        <w:rPr>
          <w:rFonts w:ascii="Century" w:hAnsi="Century"/>
        </w:rPr>
        <w:t xml:space="preserve"> Wisconsin Public Radio, </w:t>
      </w:r>
      <w:r w:rsidRPr="001568A6">
        <w:rPr>
          <w:rFonts w:ascii="Century" w:hAnsi="Century"/>
          <w:i/>
          <w:iCs/>
        </w:rPr>
        <w:t>Kathleen Dunn Show</w:t>
      </w:r>
      <w:r w:rsidRPr="001568A6">
        <w:rPr>
          <w:rFonts w:ascii="Century" w:hAnsi="Century"/>
        </w:rPr>
        <w:t xml:space="preserve"> (Veronica </w:t>
      </w:r>
      <w:proofErr w:type="spellStart"/>
      <w:r w:rsidRPr="001568A6">
        <w:rPr>
          <w:rFonts w:ascii="Century" w:hAnsi="Century"/>
        </w:rPr>
        <w:t>Rueckert</w:t>
      </w:r>
      <w:proofErr w:type="spellEnd"/>
      <w:r w:rsidRPr="001568A6">
        <w:rPr>
          <w:rFonts w:ascii="Century" w:hAnsi="Century"/>
        </w:rPr>
        <w:t xml:space="preserve"> in for Kathleen Dunn),</w:t>
      </w:r>
      <w:r w:rsidRPr="001568A6">
        <w:rPr>
          <w:rFonts w:ascii="Century" w:hAnsi="Century"/>
          <w:bCs/>
        </w:rPr>
        <w:t xml:space="preserve"> July 25, 2008;</w:t>
      </w:r>
      <w:r w:rsidRPr="001568A6">
        <w:rPr>
          <w:rFonts w:ascii="Century" w:hAnsi="Century"/>
        </w:rPr>
        <w:t xml:space="preserve"> WVIZ/PBS (Cleveland), </w:t>
      </w:r>
      <w:r w:rsidRPr="001568A6">
        <w:rPr>
          <w:rFonts w:ascii="Century" w:hAnsi="Century"/>
          <w:i/>
          <w:iCs/>
        </w:rPr>
        <w:t>Ideas</w:t>
      </w:r>
      <w:r w:rsidRPr="001568A6">
        <w:rPr>
          <w:rStyle w:val="Emphasis"/>
          <w:rFonts w:ascii="Century" w:hAnsi="Century"/>
        </w:rPr>
        <w:t>: Lawn Care</w:t>
      </w:r>
      <w:r w:rsidR="00EF7FCF">
        <w:rPr>
          <w:rFonts w:ascii="Century" w:hAnsi="Century"/>
        </w:rPr>
        <w:t xml:space="preserve"> with David C. Barnett</w:t>
      </w:r>
      <w:r w:rsidRPr="001568A6">
        <w:rPr>
          <w:rFonts w:ascii="Century" w:hAnsi="Century"/>
        </w:rPr>
        <w:t>,</w:t>
      </w:r>
      <w:r w:rsidRPr="001568A6">
        <w:rPr>
          <w:rFonts w:ascii="Century" w:hAnsi="Century"/>
          <w:bCs/>
        </w:rPr>
        <w:t xml:space="preserve"> February 11, 2008; </w:t>
      </w:r>
      <w:r w:rsidRPr="001568A6">
        <w:rPr>
          <w:rFonts w:ascii="Century" w:hAnsi="Century"/>
          <w:i/>
          <w:iCs/>
        </w:rPr>
        <w:t>CBS Sunday Morning</w:t>
      </w:r>
      <w:r w:rsidRPr="001568A6">
        <w:rPr>
          <w:rFonts w:ascii="Century" w:hAnsi="Century"/>
        </w:rPr>
        <w:t>, “The History of the American Lawnmower,”</w:t>
      </w:r>
      <w:r w:rsidRPr="001568A6">
        <w:rPr>
          <w:rFonts w:ascii="Century" w:hAnsi="Century"/>
          <w:bCs/>
        </w:rPr>
        <w:t xml:space="preserve"> August 19, 2007</w:t>
      </w:r>
      <w:r w:rsidRPr="001568A6">
        <w:rPr>
          <w:rFonts w:ascii="Century" w:hAnsi="Century"/>
        </w:rPr>
        <w:t xml:space="preserve"> (rebroadcast </w:t>
      </w:r>
      <w:r w:rsidRPr="001568A6">
        <w:rPr>
          <w:rFonts w:ascii="Century" w:hAnsi="Century"/>
          <w:bCs/>
        </w:rPr>
        <w:t xml:space="preserve">June 1, 2008); </w:t>
      </w:r>
      <w:r w:rsidRPr="001568A6">
        <w:rPr>
          <w:rFonts w:ascii="Century" w:hAnsi="Century"/>
        </w:rPr>
        <w:t xml:space="preserve">Wisconsin Public Radio, </w:t>
      </w:r>
      <w:r w:rsidRPr="001568A6">
        <w:rPr>
          <w:rFonts w:ascii="Century" w:hAnsi="Century"/>
          <w:i/>
          <w:iCs/>
        </w:rPr>
        <w:t>Joy Cardin Show</w:t>
      </w:r>
      <w:r w:rsidRPr="001568A6">
        <w:rPr>
          <w:rFonts w:ascii="Century" w:hAnsi="Century"/>
          <w:iCs/>
        </w:rPr>
        <w:t>,</w:t>
      </w:r>
      <w:r w:rsidRPr="001568A6">
        <w:rPr>
          <w:rFonts w:ascii="Century" w:hAnsi="Century"/>
          <w:bCs/>
        </w:rPr>
        <w:t xml:space="preserve"> July 19, 2007; </w:t>
      </w:r>
      <w:r w:rsidRPr="001568A6">
        <w:rPr>
          <w:rFonts w:ascii="Century" w:hAnsi="Century"/>
        </w:rPr>
        <w:t xml:space="preserve">KUAF (Fayetteville, AR), </w:t>
      </w:r>
      <w:r w:rsidRPr="001568A6">
        <w:rPr>
          <w:rFonts w:ascii="Century" w:hAnsi="Century"/>
          <w:i/>
          <w:iCs/>
        </w:rPr>
        <w:t xml:space="preserve">Kyle </w:t>
      </w:r>
      <w:proofErr w:type="spellStart"/>
      <w:r w:rsidRPr="001568A6">
        <w:rPr>
          <w:rFonts w:ascii="Century" w:hAnsi="Century"/>
          <w:i/>
          <w:iCs/>
        </w:rPr>
        <w:t>Kellums</w:t>
      </w:r>
      <w:proofErr w:type="spellEnd"/>
      <w:r w:rsidRPr="001568A6">
        <w:rPr>
          <w:rFonts w:ascii="Century" w:hAnsi="Century"/>
          <w:i/>
          <w:iCs/>
        </w:rPr>
        <w:t xml:space="preserve"> Show</w:t>
      </w:r>
      <w:r w:rsidRPr="001568A6">
        <w:rPr>
          <w:rFonts w:ascii="Century" w:hAnsi="Century"/>
          <w:iCs/>
        </w:rPr>
        <w:t>,</w:t>
      </w:r>
      <w:r w:rsidRPr="001568A6">
        <w:rPr>
          <w:rFonts w:ascii="Century" w:hAnsi="Century"/>
          <w:bCs/>
        </w:rPr>
        <w:t xml:space="preserve"> April 30, 2007;</w:t>
      </w:r>
      <w:r w:rsidRPr="001568A6">
        <w:rPr>
          <w:rFonts w:ascii="Century" w:hAnsi="Century"/>
        </w:rPr>
        <w:t xml:space="preserve"> KPCC (Southern California Public Radio), </w:t>
      </w:r>
      <w:proofErr w:type="spellStart"/>
      <w:r w:rsidRPr="001568A6">
        <w:rPr>
          <w:rFonts w:ascii="Century" w:hAnsi="Century"/>
          <w:i/>
          <w:iCs/>
        </w:rPr>
        <w:t>Airtalk</w:t>
      </w:r>
      <w:proofErr w:type="spellEnd"/>
      <w:r w:rsidRPr="001568A6">
        <w:rPr>
          <w:rFonts w:ascii="Century" w:hAnsi="Century"/>
          <w:iCs/>
        </w:rPr>
        <w:t>,</w:t>
      </w:r>
      <w:r w:rsidRPr="001568A6">
        <w:rPr>
          <w:rFonts w:ascii="Century" w:hAnsi="Century"/>
          <w:bCs/>
        </w:rPr>
        <w:t xml:space="preserve"> April 4, 2007; </w:t>
      </w:r>
      <w:r w:rsidRPr="001568A6">
        <w:rPr>
          <w:rFonts w:ascii="Century" w:hAnsi="Century"/>
        </w:rPr>
        <w:t xml:space="preserve">KFOX (San Jose), </w:t>
      </w:r>
      <w:r w:rsidRPr="001568A6">
        <w:rPr>
          <w:rFonts w:ascii="Century" w:hAnsi="Century"/>
          <w:i/>
          <w:iCs/>
        </w:rPr>
        <w:t>Fred Reiss Weekly World Update</w:t>
      </w:r>
      <w:r w:rsidRPr="001568A6">
        <w:rPr>
          <w:rFonts w:ascii="Century" w:hAnsi="Century"/>
          <w:iCs/>
        </w:rPr>
        <w:t>,</w:t>
      </w:r>
      <w:r w:rsidRPr="001568A6">
        <w:rPr>
          <w:rFonts w:ascii="Century" w:hAnsi="Century"/>
          <w:bCs/>
        </w:rPr>
        <w:t xml:space="preserve"> September 6, 2006;</w:t>
      </w:r>
      <w:r w:rsidRPr="001568A6">
        <w:rPr>
          <w:rFonts w:ascii="Century" w:hAnsi="Century"/>
        </w:rPr>
        <w:t> </w:t>
      </w:r>
      <w:r w:rsidRPr="001568A6">
        <w:rPr>
          <w:rFonts w:ascii="Century" w:hAnsi="Century"/>
          <w:i/>
          <w:iCs/>
        </w:rPr>
        <w:t>CBS Sunday Morning</w:t>
      </w:r>
      <w:r w:rsidRPr="001568A6">
        <w:rPr>
          <w:rFonts w:ascii="Century" w:hAnsi="Century"/>
        </w:rPr>
        <w:t>, “Making the Grass Greener on Your Side,”</w:t>
      </w:r>
      <w:r w:rsidRPr="001568A6">
        <w:rPr>
          <w:rFonts w:ascii="Century" w:hAnsi="Century"/>
          <w:bCs/>
        </w:rPr>
        <w:t xml:space="preserve"> September 3, 2006</w:t>
      </w:r>
      <w:r w:rsidRPr="001568A6">
        <w:rPr>
          <w:rFonts w:ascii="Century" w:hAnsi="Century"/>
        </w:rPr>
        <w:t xml:space="preserve"> (rebroadcast </w:t>
      </w:r>
      <w:r w:rsidRPr="001568A6">
        <w:rPr>
          <w:rFonts w:ascii="Century" w:hAnsi="Century"/>
          <w:bCs/>
        </w:rPr>
        <w:t>April 28, 2010</w:t>
      </w:r>
      <w:r w:rsidRPr="001568A6">
        <w:rPr>
          <w:rFonts w:ascii="Century" w:hAnsi="Century"/>
        </w:rPr>
        <w:t xml:space="preserve">); KSTP (Minneapolis), </w:t>
      </w:r>
      <w:r w:rsidRPr="001568A6">
        <w:rPr>
          <w:rFonts w:ascii="Century" w:hAnsi="Century"/>
          <w:i/>
          <w:iCs/>
        </w:rPr>
        <w:t xml:space="preserve">The Tom </w:t>
      </w:r>
      <w:proofErr w:type="spellStart"/>
      <w:r w:rsidRPr="001568A6">
        <w:rPr>
          <w:rFonts w:ascii="Century" w:hAnsi="Century"/>
          <w:i/>
          <w:iCs/>
        </w:rPr>
        <w:t>Mischke</w:t>
      </w:r>
      <w:proofErr w:type="spellEnd"/>
      <w:r w:rsidRPr="001568A6">
        <w:rPr>
          <w:rFonts w:ascii="Century" w:hAnsi="Century"/>
          <w:i/>
          <w:iCs/>
        </w:rPr>
        <w:t xml:space="preserve"> Show</w:t>
      </w:r>
      <w:r w:rsidRPr="001568A6">
        <w:rPr>
          <w:rFonts w:ascii="Century" w:hAnsi="Century"/>
          <w:iCs/>
        </w:rPr>
        <w:t>,</w:t>
      </w:r>
      <w:r w:rsidRPr="001568A6">
        <w:rPr>
          <w:rFonts w:ascii="Century" w:hAnsi="Century"/>
          <w:bCs/>
        </w:rPr>
        <w:t xml:space="preserve"> August 1, 2006; </w:t>
      </w:r>
      <w:r w:rsidRPr="001568A6">
        <w:rPr>
          <w:rFonts w:ascii="Century" w:hAnsi="Century"/>
        </w:rPr>
        <w:t>KRLA (Los Angeles)</w:t>
      </w:r>
      <w:r w:rsidRPr="001568A6">
        <w:rPr>
          <w:rFonts w:ascii="Century" w:hAnsi="Century"/>
          <w:i/>
          <w:iCs/>
        </w:rPr>
        <w:t xml:space="preserve"> The Dennis Prager Show</w:t>
      </w:r>
      <w:r w:rsidRPr="001568A6">
        <w:rPr>
          <w:rFonts w:ascii="Century" w:hAnsi="Century"/>
          <w:iCs/>
        </w:rPr>
        <w:t>,</w:t>
      </w:r>
      <w:r w:rsidRPr="001568A6">
        <w:rPr>
          <w:rFonts w:ascii="Century" w:hAnsi="Century"/>
          <w:bCs/>
        </w:rPr>
        <w:t xml:space="preserve"> July 25, 2006; </w:t>
      </w:r>
      <w:r w:rsidRPr="001568A6">
        <w:rPr>
          <w:rFonts w:ascii="Century" w:hAnsi="Century"/>
        </w:rPr>
        <w:t xml:space="preserve">KPCC (Southern California Public Radio), </w:t>
      </w:r>
      <w:proofErr w:type="spellStart"/>
      <w:r w:rsidRPr="001568A6">
        <w:rPr>
          <w:rFonts w:ascii="Century" w:hAnsi="Century"/>
          <w:i/>
          <w:iCs/>
        </w:rPr>
        <w:t>Patt</w:t>
      </w:r>
      <w:proofErr w:type="spellEnd"/>
      <w:r w:rsidRPr="001568A6">
        <w:rPr>
          <w:rFonts w:ascii="Century" w:hAnsi="Century"/>
          <w:i/>
          <w:iCs/>
        </w:rPr>
        <w:t xml:space="preserve"> Morrison Show</w:t>
      </w:r>
      <w:r w:rsidRPr="001568A6">
        <w:rPr>
          <w:rFonts w:ascii="Century" w:hAnsi="Century"/>
          <w:iCs/>
        </w:rPr>
        <w:t>,</w:t>
      </w:r>
      <w:r w:rsidRPr="001568A6">
        <w:rPr>
          <w:rFonts w:ascii="Century" w:hAnsi="Century"/>
          <w:bCs/>
        </w:rPr>
        <w:t xml:space="preserve"> July 18, 2006; </w:t>
      </w:r>
      <w:r w:rsidRPr="001568A6">
        <w:rPr>
          <w:rFonts w:ascii="Century" w:hAnsi="Century"/>
        </w:rPr>
        <w:t xml:space="preserve">CKLW (Bingham Farmers, MI/Windsor, Ontario), </w:t>
      </w:r>
      <w:r w:rsidRPr="001568A6">
        <w:rPr>
          <w:rFonts w:ascii="Century" w:hAnsi="Century"/>
          <w:i/>
          <w:iCs/>
        </w:rPr>
        <w:t xml:space="preserve">Melanie </w:t>
      </w:r>
      <w:proofErr w:type="spellStart"/>
      <w:r w:rsidRPr="001568A6">
        <w:rPr>
          <w:rFonts w:ascii="Century" w:hAnsi="Century"/>
          <w:i/>
          <w:iCs/>
        </w:rPr>
        <w:t>DeVeau</w:t>
      </w:r>
      <w:proofErr w:type="spellEnd"/>
      <w:r w:rsidR="00EF7FCF">
        <w:rPr>
          <w:rFonts w:ascii="Century" w:hAnsi="Century"/>
          <w:iCs/>
        </w:rPr>
        <w:t xml:space="preserve"> </w:t>
      </w:r>
      <w:r w:rsidRPr="001568A6">
        <w:rPr>
          <w:rFonts w:ascii="Century" w:hAnsi="Century"/>
          <w:i/>
          <w:iCs/>
        </w:rPr>
        <w:t>Show</w:t>
      </w:r>
      <w:r w:rsidRPr="001568A6">
        <w:rPr>
          <w:rFonts w:ascii="Century" w:hAnsi="Century"/>
          <w:bCs/>
        </w:rPr>
        <w:t xml:space="preserve"> July 18, 2006; </w:t>
      </w:r>
      <w:r w:rsidRPr="001568A6">
        <w:rPr>
          <w:rFonts w:ascii="Century" w:hAnsi="Century"/>
          <w:i/>
          <w:iCs/>
        </w:rPr>
        <w:t>To the Best of Our Knowledge</w:t>
      </w:r>
      <w:r w:rsidRPr="001568A6">
        <w:rPr>
          <w:rFonts w:ascii="Century" w:hAnsi="Century"/>
          <w:iCs/>
        </w:rPr>
        <w:t>,</w:t>
      </w:r>
      <w:r w:rsidRPr="001568A6">
        <w:rPr>
          <w:rFonts w:ascii="Century" w:hAnsi="Century"/>
          <w:bCs/>
        </w:rPr>
        <w:t xml:space="preserve"> July 9, 2006;</w:t>
      </w:r>
      <w:r w:rsidRPr="001568A6">
        <w:rPr>
          <w:rFonts w:ascii="Century" w:hAnsi="Century"/>
        </w:rPr>
        <w:t xml:space="preserve"> KQRS (Minneapolis),</w:t>
      </w:r>
      <w:r w:rsidRPr="001568A6">
        <w:rPr>
          <w:rFonts w:ascii="Century" w:hAnsi="Century"/>
          <w:bCs/>
        </w:rPr>
        <w:t xml:space="preserve"> July 7, 2006;</w:t>
      </w:r>
      <w:r w:rsidRPr="001568A6">
        <w:rPr>
          <w:rFonts w:ascii="Century" w:hAnsi="Century"/>
        </w:rPr>
        <w:t xml:space="preserve"> WBAL (Baltimore),</w:t>
      </w:r>
      <w:r w:rsidRPr="001568A6">
        <w:rPr>
          <w:rFonts w:ascii="Century" w:hAnsi="Century"/>
          <w:bCs/>
        </w:rPr>
        <w:t xml:space="preserve"> July 4, 2006; </w:t>
      </w:r>
      <w:r w:rsidRPr="001568A6">
        <w:rPr>
          <w:rFonts w:ascii="Century" w:hAnsi="Century"/>
        </w:rPr>
        <w:t xml:space="preserve">WHO (Des Moines), </w:t>
      </w:r>
      <w:r w:rsidRPr="001568A6">
        <w:rPr>
          <w:rFonts w:ascii="Century" w:hAnsi="Century"/>
          <w:i/>
          <w:iCs/>
        </w:rPr>
        <w:t xml:space="preserve">Stephen </w:t>
      </w:r>
      <w:proofErr w:type="spellStart"/>
      <w:r w:rsidRPr="001568A6">
        <w:rPr>
          <w:rFonts w:ascii="Century" w:hAnsi="Century"/>
          <w:i/>
          <w:iCs/>
        </w:rPr>
        <w:t>Winzenburg</w:t>
      </w:r>
      <w:proofErr w:type="spellEnd"/>
      <w:r w:rsidRPr="001568A6">
        <w:rPr>
          <w:rFonts w:ascii="Century" w:hAnsi="Century"/>
          <w:i/>
          <w:iCs/>
        </w:rPr>
        <w:t xml:space="preserve"> Show</w:t>
      </w:r>
      <w:r w:rsidRPr="001568A6">
        <w:rPr>
          <w:rFonts w:ascii="Century" w:hAnsi="Century"/>
          <w:iCs/>
        </w:rPr>
        <w:t>,</w:t>
      </w:r>
      <w:r w:rsidRPr="001568A6">
        <w:rPr>
          <w:rFonts w:ascii="Century" w:hAnsi="Century"/>
          <w:bCs/>
        </w:rPr>
        <w:t xml:space="preserve"> July 3, 2006;</w:t>
      </w:r>
      <w:r w:rsidRPr="001568A6">
        <w:rPr>
          <w:rFonts w:ascii="Century" w:hAnsi="Century"/>
        </w:rPr>
        <w:t xml:space="preserve"> KAHL (San Antonio), </w:t>
      </w:r>
      <w:r w:rsidRPr="001568A6">
        <w:rPr>
          <w:rFonts w:ascii="Century" w:hAnsi="Century"/>
          <w:i/>
          <w:iCs/>
        </w:rPr>
        <w:t>Ron Thulin Show</w:t>
      </w:r>
      <w:r w:rsidRPr="001568A6">
        <w:rPr>
          <w:rFonts w:ascii="Century" w:hAnsi="Century"/>
          <w:iCs/>
        </w:rPr>
        <w:t>,</w:t>
      </w:r>
      <w:r w:rsidRPr="001568A6">
        <w:rPr>
          <w:rFonts w:ascii="Century" w:hAnsi="Century"/>
          <w:bCs/>
        </w:rPr>
        <w:t xml:space="preserve"> June 30, 2006; </w:t>
      </w:r>
      <w:r w:rsidRPr="001568A6">
        <w:rPr>
          <w:rFonts w:ascii="Century" w:hAnsi="Century"/>
        </w:rPr>
        <w:t xml:space="preserve">Martha Stewart Living Radio, </w:t>
      </w:r>
      <w:r w:rsidRPr="001568A6">
        <w:rPr>
          <w:rFonts w:ascii="Century" w:hAnsi="Century"/>
          <w:i/>
          <w:iCs/>
        </w:rPr>
        <w:t>Homegrown</w:t>
      </w:r>
      <w:r w:rsidRPr="001568A6">
        <w:rPr>
          <w:rFonts w:ascii="Century" w:hAnsi="Century"/>
          <w:iCs/>
        </w:rPr>
        <w:t>,</w:t>
      </w:r>
      <w:r w:rsidRPr="001568A6">
        <w:rPr>
          <w:rFonts w:ascii="Century" w:hAnsi="Century"/>
          <w:bCs/>
        </w:rPr>
        <w:t xml:space="preserve"> June 13, 2006; </w:t>
      </w:r>
      <w:r w:rsidRPr="001568A6">
        <w:rPr>
          <w:rFonts w:ascii="Century" w:hAnsi="Century"/>
        </w:rPr>
        <w:t xml:space="preserve">American Public Media, </w:t>
      </w:r>
      <w:r w:rsidRPr="001568A6">
        <w:rPr>
          <w:rFonts w:ascii="Century" w:hAnsi="Century"/>
          <w:i/>
          <w:iCs/>
        </w:rPr>
        <w:t>Marketplace Money</w:t>
      </w:r>
      <w:r w:rsidRPr="001568A6">
        <w:rPr>
          <w:rFonts w:ascii="Century" w:hAnsi="Century"/>
          <w:iCs/>
        </w:rPr>
        <w:t>,</w:t>
      </w:r>
      <w:r w:rsidRPr="001568A6">
        <w:rPr>
          <w:rFonts w:ascii="Century" w:hAnsi="Century"/>
          <w:bCs/>
        </w:rPr>
        <w:t xml:space="preserve"> June 2, 2006</w:t>
      </w:r>
      <w:r w:rsidRPr="001568A6">
        <w:rPr>
          <w:rFonts w:ascii="Century" w:hAnsi="Century"/>
        </w:rPr>
        <w:t>; WCPN (Cleveland),</w:t>
      </w:r>
      <w:r w:rsidRPr="001568A6">
        <w:rPr>
          <w:rFonts w:ascii="Century" w:hAnsi="Century"/>
          <w:bCs/>
        </w:rPr>
        <w:t xml:space="preserve"> May 30, 2006; </w:t>
      </w:r>
      <w:r w:rsidRPr="001568A6">
        <w:rPr>
          <w:rFonts w:ascii="Century" w:hAnsi="Century"/>
        </w:rPr>
        <w:t>WPHT (Philadelphia),</w:t>
      </w:r>
      <w:r w:rsidRPr="001568A6">
        <w:rPr>
          <w:rFonts w:ascii="Century" w:hAnsi="Century"/>
          <w:i/>
          <w:iCs/>
        </w:rPr>
        <w:t xml:space="preserve"> The Michael </w:t>
      </w:r>
      <w:proofErr w:type="spellStart"/>
      <w:r w:rsidRPr="001568A6">
        <w:rPr>
          <w:rFonts w:ascii="Century" w:hAnsi="Century"/>
          <w:i/>
          <w:iCs/>
        </w:rPr>
        <w:t>Smerconish</w:t>
      </w:r>
      <w:proofErr w:type="spellEnd"/>
      <w:r w:rsidRPr="001568A6">
        <w:rPr>
          <w:rFonts w:ascii="Century" w:hAnsi="Century"/>
          <w:i/>
          <w:iCs/>
        </w:rPr>
        <w:t xml:space="preserve"> Morning Show</w:t>
      </w:r>
      <w:r w:rsidRPr="001568A6">
        <w:rPr>
          <w:rFonts w:ascii="Century" w:hAnsi="Century"/>
          <w:iCs/>
        </w:rPr>
        <w:t>,</w:t>
      </w:r>
      <w:r w:rsidRPr="001568A6">
        <w:rPr>
          <w:rFonts w:ascii="Century" w:hAnsi="Century"/>
          <w:bCs/>
        </w:rPr>
        <w:t xml:space="preserve"> May 24, 2006; </w:t>
      </w:r>
      <w:r w:rsidRPr="001568A6">
        <w:rPr>
          <w:rFonts w:ascii="Century" w:hAnsi="Century"/>
        </w:rPr>
        <w:t>WHYY (Philadelphia),</w:t>
      </w:r>
      <w:r w:rsidRPr="001568A6">
        <w:rPr>
          <w:rFonts w:ascii="Century" w:hAnsi="Century"/>
          <w:i/>
          <w:iCs/>
        </w:rPr>
        <w:t xml:space="preserve"> Radio Times</w:t>
      </w:r>
      <w:r w:rsidRPr="001568A6">
        <w:rPr>
          <w:rFonts w:ascii="Century" w:hAnsi="Century"/>
        </w:rPr>
        <w:t xml:space="preserve"> with Marty Moss-</w:t>
      </w:r>
      <w:proofErr w:type="spellStart"/>
      <w:r w:rsidRPr="001568A6">
        <w:rPr>
          <w:rFonts w:ascii="Century" w:hAnsi="Century"/>
        </w:rPr>
        <w:t>Coane</w:t>
      </w:r>
      <w:proofErr w:type="spellEnd"/>
      <w:r w:rsidRPr="001568A6">
        <w:rPr>
          <w:rFonts w:ascii="Century" w:hAnsi="Century"/>
        </w:rPr>
        <w:t>,</w:t>
      </w:r>
      <w:r w:rsidRPr="001568A6">
        <w:rPr>
          <w:rFonts w:ascii="Century" w:hAnsi="Century"/>
          <w:bCs/>
        </w:rPr>
        <w:t xml:space="preserve"> May 12, 2006</w:t>
      </w:r>
      <w:r w:rsidRPr="001568A6">
        <w:rPr>
          <w:rFonts w:ascii="Century" w:hAnsi="Century"/>
        </w:rPr>
        <w:t xml:space="preserve">; WTKF (Atlantic, NC), </w:t>
      </w:r>
      <w:r w:rsidRPr="001568A6">
        <w:rPr>
          <w:rFonts w:ascii="Century" w:hAnsi="Century"/>
          <w:i/>
          <w:iCs/>
        </w:rPr>
        <w:t>Viewpoints</w:t>
      </w:r>
      <w:r w:rsidRPr="001568A6">
        <w:rPr>
          <w:rFonts w:ascii="Century" w:hAnsi="Century"/>
          <w:iCs/>
        </w:rPr>
        <w:t>,</w:t>
      </w:r>
      <w:r w:rsidRPr="001568A6">
        <w:rPr>
          <w:rFonts w:ascii="Century" w:hAnsi="Century"/>
          <w:bCs/>
        </w:rPr>
        <w:t xml:space="preserve"> May 12, 2006; </w:t>
      </w:r>
      <w:r w:rsidRPr="001568A6">
        <w:rPr>
          <w:rFonts w:ascii="Century" w:hAnsi="Century"/>
        </w:rPr>
        <w:t>WHYY (Philadelphia)</w:t>
      </w:r>
      <w:r w:rsidRPr="001568A6">
        <w:rPr>
          <w:rFonts w:ascii="Century" w:hAnsi="Century"/>
          <w:i/>
          <w:iCs/>
        </w:rPr>
        <w:t xml:space="preserve"> You Bet Your Garden</w:t>
      </w:r>
      <w:r w:rsidRPr="001568A6">
        <w:rPr>
          <w:rFonts w:ascii="Century" w:hAnsi="Century"/>
          <w:iCs/>
        </w:rPr>
        <w:t>,</w:t>
      </w:r>
      <w:r w:rsidRPr="001568A6">
        <w:rPr>
          <w:rFonts w:ascii="Century" w:hAnsi="Century"/>
          <w:bCs/>
        </w:rPr>
        <w:t xml:space="preserve"> May 13, 2006; </w:t>
      </w:r>
      <w:r w:rsidRPr="001568A6">
        <w:rPr>
          <w:rFonts w:ascii="Century" w:hAnsi="Century"/>
        </w:rPr>
        <w:t xml:space="preserve">WKBN (Youngstown, </w:t>
      </w:r>
      <w:r w:rsidRPr="001568A6">
        <w:rPr>
          <w:rFonts w:ascii="Century" w:hAnsi="Century"/>
        </w:rPr>
        <w:lastRenderedPageBreak/>
        <w:t>OH),</w:t>
      </w:r>
      <w:r w:rsidRPr="001568A6">
        <w:rPr>
          <w:rFonts w:ascii="Century" w:hAnsi="Century"/>
          <w:bCs/>
        </w:rPr>
        <w:t xml:space="preserve"> May 3, 2006; </w:t>
      </w:r>
      <w:r w:rsidRPr="001568A6">
        <w:rPr>
          <w:rFonts w:ascii="Century" w:hAnsi="Century"/>
        </w:rPr>
        <w:t xml:space="preserve">CHOK (Sarnia, Ontario) </w:t>
      </w:r>
      <w:r w:rsidRPr="001568A6">
        <w:rPr>
          <w:rFonts w:ascii="Century" w:hAnsi="Century"/>
          <w:i/>
          <w:iCs/>
        </w:rPr>
        <w:t>Lee Michaels Show</w:t>
      </w:r>
      <w:r w:rsidRPr="001568A6">
        <w:rPr>
          <w:rFonts w:ascii="Century" w:hAnsi="Century"/>
          <w:iCs/>
        </w:rPr>
        <w:t>,</w:t>
      </w:r>
      <w:r w:rsidRPr="001568A6">
        <w:rPr>
          <w:rFonts w:ascii="Century" w:hAnsi="Century"/>
          <w:bCs/>
        </w:rPr>
        <w:t xml:space="preserve"> April 25, 2006; </w:t>
      </w:r>
      <w:r w:rsidRPr="001568A6">
        <w:rPr>
          <w:rFonts w:ascii="Century" w:hAnsi="Century"/>
        </w:rPr>
        <w:t xml:space="preserve">Wisconsin Public Radio, </w:t>
      </w:r>
      <w:r w:rsidRPr="001568A6">
        <w:rPr>
          <w:rFonts w:ascii="Century" w:hAnsi="Century"/>
          <w:i/>
          <w:iCs/>
        </w:rPr>
        <w:t>Joy Cardin Show</w:t>
      </w:r>
      <w:r w:rsidRPr="001568A6">
        <w:rPr>
          <w:rFonts w:ascii="Century" w:hAnsi="Century"/>
          <w:iCs/>
        </w:rPr>
        <w:t>,</w:t>
      </w:r>
      <w:r w:rsidRPr="001568A6">
        <w:rPr>
          <w:rFonts w:ascii="Century" w:hAnsi="Century"/>
        </w:rPr>
        <w:t xml:space="preserve"> </w:t>
      </w:r>
      <w:r w:rsidRPr="001568A6">
        <w:rPr>
          <w:rFonts w:ascii="Century" w:hAnsi="Century"/>
          <w:bCs/>
        </w:rPr>
        <w:t xml:space="preserve">April 24, 2006; </w:t>
      </w:r>
      <w:r w:rsidRPr="001568A6">
        <w:rPr>
          <w:rFonts w:ascii="Century" w:hAnsi="Century"/>
        </w:rPr>
        <w:t xml:space="preserve">WLW (Cincinnati) </w:t>
      </w:r>
      <w:r w:rsidRPr="001568A6">
        <w:rPr>
          <w:rFonts w:ascii="Century" w:hAnsi="Century"/>
          <w:i/>
          <w:iCs/>
        </w:rPr>
        <w:t>Gary Burbank Show</w:t>
      </w:r>
      <w:r w:rsidRPr="001568A6">
        <w:rPr>
          <w:rFonts w:ascii="Century" w:hAnsi="Century"/>
          <w:iCs/>
        </w:rPr>
        <w:t>,</w:t>
      </w:r>
      <w:r w:rsidRPr="001568A6">
        <w:rPr>
          <w:rFonts w:ascii="Century" w:hAnsi="Century"/>
          <w:bCs/>
        </w:rPr>
        <w:t xml:space="preserve"> April 18, 2006; </w:t>
      </w:r>
      <w:r w:rsidRPr="001568A6">
        <w:rPr>
          <w:rFonts w:ascii="Century" w:hAnsi="Century"/>
        </w:rPr>
        <w:t>WREL (Lexington, VA),</w:t>
      </w:r>
      <w:r w:rsidRPr="001568A6">
        <w:rPr>
          <w:rFonts w:ascii="Century" w:hAnsi="Century"/>
          <w:bCs/>
        </w:rPr>
        <w:t xml:space="preserve"> April 11, 2006; </w:t>
      </w:r>
      <w:r w:rsidRPr="001568A6">
        <w:rPr>
          <w:rFonts w:ascii="Century" w:hAnsi="Century"/>
        </w:rPr>
        <w:t xml:space="preserve">WZTK (Burlington, NC), </w:t>
      </w:r>
      <w:r w:rsidRPr="001568A6">
        <w:rPr>
          <w:rFonts w:ascii="Century" w:hAnsi="Century"/>
          <w:bCs/>
        </w:rPr>
        <w:t xml:space="preserve">April 11, 2006; </w:t>
      </w:r>
      <w:r w:rsidRPr="001568A6">
        <w:rPr>
          <w:rFonts w:ascii="Century" w:hAnsi="Century"/>
        </w:rPr>
        <w:t xml:space="preserve">CBC, </w:t>
      </w:r>
      <w:r w:rsidRPr="001568A6">
        <w:rPr>
          <w:rFonts w:ascii="Century" w:hAnsi="Century"/>
          <w:i/>
          <w:iCs/>
        </w:rPr>
        <w:t>The Current</w:t>
      </w:r>
      <w:r w:rsidRPr="001568A6">
        <w:rPr>
          <w:rFonts w:ascii="Century" w:hAnsi="Century"/>
        </w:rPr>
        <w:t xml:space="preserve"> with Anna Maria </w:t>
      </w:r>
      <w:proofErr w:type="spellStart"/>
      <w:r w:rsidRPr="001568A6">
        <w:rPr>
          <w:rFonts w:ascii="Century" w:hAnsi="Century"/>
        </w:rPr>
        <w:t>Tremonti</w:t>
      </w:r>
      <w:proofErr w:type="spellEnd"/>
      <w:r w:rsidRPr="001568A6">
        <w:rPr>
          <w:rFonts w:ascii="Century" w:hAnsi="Century"/>
        </w:rPr>
        <w:t>,</w:t>
      </w:r>
      <w:r w:rsidRPr="001568A6">
        <w:rPr>
          <w:rFonts w:ascii="Century" w:hAnsi="Century"/>
          <w:bCs/>
        </w:rPr>
        <w:t xml:space="preserve"> April 5, 2006; </w:t>
      </w:r>
      <w:r w:rsidRPr="001568A6">
        <w:rPr>
          <w:rFonts w:ascii="Century" w:hAnsi="Century"/>
        </w:rPr>
        <w:t>Minnesota Public Radio</w:t>
      </w:r>
      <w:r w:rsidRPr="001568A6">
        <w:rPr>
          <w:rFonts w:ascii="Century" w:hAnsi="Century"/>
          <w:i/>
          <w:iCs/>
        </w:rPr>
        <w:t>, Mary Lucia Show</w:t>
      </w:r>
      <w:r w:rsidRPr="001568A6">
        <w:rPr>
          <w:rFonts w:ascii="Century" w:hAnsi="Century"/>
          <w:iCs/>
        </w:rPr>
        <w:t>,</w:t>
      </w:r>
      <w:r w:rsidRPr="001568A6">
        <w:rPr>
          <w:rFonts w:ascii="Century" w:hAnsi="Century"/>
          <w:bCs/>
        </w:rPr>
        <w:t xml:space="preserve"> March 31, 2006; </w:t>
      </w:r>
      <w:r w:rsidRPr="001568A6">
        <w:rPr>
          <w:rFonts w:ascii="Century" w:hAnsi="Century"/>
        </w:rPr>
        <w:t>Talk Radio Network,</w:t>
      </w:r>
      <w:r w:rsidRPr="001568A6">
        <w:rPr>
          <w:rFonts w:ascii="Century" w:hAnsi="Century"/>
          <w:i/>
          <w:iCs/>
        </w:rPr>
        <w:t xml:space="preserve"> The Jerry Doyle Show</w:t>
      </w:r>
      <w:r w:rsidRPr="001568A6">
        <w:rPr>
          <w:rFonts w:ascii="Century" w:hAnsi="Century"/>
          <w:iCs/>
        </w:rPr>
        <w:t>,</w:t>
      </w:r>
      <w:r w:rsidRPr="001568A6">
        <w:rPr>
          <w:rFonts w:ascii="Century" w:hAnsi="Century"/>
          <w:bCs/>
        </w:rPr>
        <w:t xml:space="preserve"> March 27, 2006; </w:t>
      </w:r>
      <w:r w:rsidRPr="001568A6">
        <w:rPr>
          <w:rFonts w:ascii="Century" w:hAnsi="Century"/>
        </w:rPr>
        <w:t>Bloomberg Radio,</w:t>
      </w:r>
      <w:r w:rsidRPr="001568A6">
        <w:rPr>
          <w:rFonts w:ascii="Century" w:hAnsi="Century"/>
          <w:bCs/>
        </w:rPr>
        <w:t xml:space="preserve"> March 21, 2006;  </w:t>
      </w:r>
      <w:r w:rsidRPr="001568A6">
        <w:rPr>
          <w:rFonts w:ascii="Century" w:hAnsi="Century"/>
        </w:rPr>
        <w:t xml:space="preserve">KXEL (Waterloo-Cedar Falls, IA), </w:t>
      </w:r>
      <w:r w:rsidRPr="001568A6">
        <w:rPr>
          <w:rFonts w:ascii="Century" w:hAnsi="Century"/>
          <w:i/>
          <w:iCs/>
        </w:rPr>
        <w:t>On the Air</w:t>
      </w:r>
      <w:r w:rsidRPr="001568A6">
        <w:rPr>
          <w:rFonts w:ascii="Century" w:hAnsi="Century"/>
        </w:rPr>
        <w:t xml:space="preserve"> with Mike Bunge,</w:t>
      </w:r>
      <w:r w:rsidRPr="001568A6">
        <w:rPr>
          <w:rFonts w:ascii="Century" w:hAnsi="Century"/>
          <w:bCs/>
        </w:rPr>
        <w:t xml:space="preserve"> March 17, 2006; </w:t>
      </w:r>
      <w:r w:rsidRPr="001568A6">
        <w:rPr>
          <w:rFonts w:ascii="Century" w:hAnsi="Century"/>
        </w:rPr>
        <w:t>WBUR (Boston)</w:t>
      </w:r>
      <w:r w:rsidRPr="001568A6">
        <w:rPr>
          <w:rFonts w:ascii="Century" w:hAnsi="Century"/>
          <w:i/>
          <w:iCs/>
        </w:rPr>
        <w:t>, On Point</w:t>
      </w:r>
      <w:r w:rsidRPr="001568A6">
        <w:rPr>
          <w:rFonts w:ascii="Century" w:hAnsi="Century"/>
          <w:iCs/>
        </w:rPr>
        <w:t>,</w:t>
      </w:r>
      <w:r w:rsidRPr="001568A6">
        <w:rPr>
          <w:rFonts w:ascii="Century" w:hAnsi="Century"/>
          <w:bCs/>
        </w:rPr>
        <w:t xml:space="preserve"> March 14, 2006; </w:t>
      </w:r>
      <w:r w:rsidRPr="001568A6">
        <w:rPr>
          <w:rFonts w:ascii="Century" w:hAnsi="Century"/>
        </w:rPr>
        <w:t xml:space="preserve">A&amp;E TV, </w:t>
      </w:r>
      <w:r w:rsidRPr="001568A6">
        <w:rPr>
          <w:rFonts w:ascii="Century" w:hAnsi="Century"/>
          <w:i/>
          <w:iCs/>
        </w:rPr>
        <w:t>Weather…or Not?</w:t>
      </w:r>
      <w:r w:rsidRPr="001568A6">
        <w:rPr>
          <w:rFonts w:ascii="Century" w:hAnsi="Century"/>
          <w:bCs/>
        </w:rPr>
        <w:t xml:space="preserve"> November 7, 2005; </w:t>
      </w:r>
      <w:r w:rsidRPr="001568A6">
        <w:rPr>
          <w:rFonts w:ascii="Century" w:hAnsi="Century"/>
        </w:rPr>
        <w:t xml:space="preserve">WHRV (Norfolk, VA), </w:t>
      </w:r>
      <w:proofErr w:type="spellStart"/>
      <w:r w:rsidRPr="001568A6">
        <w:rPr>
          <w:rFonts w:ascii="Century" w:hAnsi="Century"/>
          <w:i/>
          <w:iCs/>
        </w:rPr>
        <w:t>HearSay</w:t>
      </w:r>
      <w:proofErr w:type="spellEnd"/>
      <w:r w:rsidRPr="001568A6">
        <w:rPr>
          <w:rFonts w:ascii="Century" w:hAnsi="Century"/>
        </w:rPr>
        <w:t xml:space="preserve"> with Cathy Lewis,</w:t>
      </w:r>
      <w:r w:rsidRPr="001568A6">
        <w:rPr>
          <w:rFonts w:ascii="Century" w:hAnsi="Century"/>
          <w:bCs/>
        </w:rPr>
        <w:t xml:space="preserve"> September 12, 2005; </w:t>
      </w:r>
      <w:r w:rsidRPr="001568A6">
        <w:rPr>
          <w:rFonts w:ascii="Century" w:hAnsi="Century"/>
        </w:rPr>
        <w:t>WWRL (New York),</w:t>
      </w:r>
      <w:r w:rsidRPr="001568A6">
        <w:rPr>
          <w:rFonts w:ascii="Century" w:hAnsi="Century"/>
          <w:bCs/>
        </w:rPr>
        <w:t xml:space="preserve"> September 5, 2005; </w:t>
      </w:r>
      <w:r w:rsidRPr="001568A6">
        <w:rPr>
          <w:rFonts w:ascii="Century" w:hAnsi="Century"/>
        </w:rPr>
        <w:t xml:space="preserve">WNYC, </w:t>
      </w:r>
      <w:r w:rsidRPr="001568A6">
        <w:rPr>
          <w:rFonts w:ascii="Century" w:hAnsi="Century"/>
          <w:i/>
          <w:iCs/>
        </w:rPr>
        <w:t xml:space="preserve">Leonard </w:t>
      </w:r>
      <w:proofErr w:type="spellStart"/>
      <w:r w:rsidRPr="001568A6">
        <w:rPr>
          <w:rFonts w:ascii="Century" w:hAnsi="Century"/>
          <w:i/>
          <w:iCs/>
        </w:rPr>
        <w:t>Lopate</w:t>
      </w:r>
      <w:proofErr w:type="spellEnd"/>
      <w:r w:rsidRPr="001568A6">
        <w:rPr>
          <w:rFonts w:ascii="Century" w:hAnsi="Century"/>
          <w:i/>
          <w:iCs/>
        </w:rPr>
        <w:t xml:space="preserve"> Show</w:t>
      </w:r>
      <w:r w:rsidRPr="001568A6">
        <w:rPr>
          <w:rFonts w:ascii="Century" w:hAnsi="Century"/>
          <w:iCs/>
        </w:rPr>
        <w:t>,</w:t>
      </w:r>
      <w:r w:rsidRPr="001568A6">
        <w:rPr>
          <w:rFonts w:ascii="Century" w:hAnsi="Century"/>
          <w:bCs/>
        </w:rPr>
        <w:t xml:space="preserve"> September 1, 2005</w:t>
      </w:r>
    </w:p>
    <w:p w14:paraId="7568D066" w14:textId="736326BC" w:rsidR="00EF7FCF" w:rsidRDefault="00EF7FCF" w:rsidP="00280C23">
      <w:pPr>
        <w:ind w:right="560"/>
        <w:jc w:val="right"/>
        <w:rPr>
          <w:rFonts w:ascii="Century" w:hAnsi="Century"/>
          <w:bCs/>
        </w:rPr>
      </w:pPr>
    </w:p>
    <w:p w14:paraId="3DD1E0A6" w14:textId="77777777" w:rsidR="00280C23" w:rsidRDefault="00280C23" w:rsidP="00280C23">
      <w:pPr>
        <w:ind w:right="560"/>
        <w:jc w:val="right"/>
        <w:rPr>
          <w:rFonts w:ascii="Century" w:hAnsi="Century"/>
          <w:bCs/>
        </w:rPr>
      </w:pPr>
    </w:p>
    <w:p w14:paraId="42CA1CC9" w14:textId="390CEC2E" w:rsidR="00280C23" w:rsidRPr="00280C23" w:rsidRDefault="00280C23" w:rsidP="00280C23">
      <w:pPr>
        <w:ind w:right="560"/>
        <w:jc w:val="right"/>
        <w:rPr>
          <w:rFonts w:ascii="Century" w:hAnsi="Century"/>
          <w:bCs/>
          <w:sz w:val="18"/>
          <w:szCs w:val="18"/>
        </w:rPr>
      </w:pPr>
      <w:r w:rsidRPr="00280C23">
        <w:rPr>
          <w:rFonts w:ascii="Century" w:hAnsi="Century"/>
          <w:bCs/>
          <w:sz w:val="18"/>
          <w:szCs w:val="18"/>
        </w:rPr>
        <w:t>August 2020</w:t>
      </w:r>
    </w:p>
    <w:p w14:paraId="267843AE" w14:textId="6EC93762" w:rsidR="00280C23" w:rsidRDefault="00280C23" w:rsidP="00280C23">
      <w:pPr>
        <w:ind w:right="560"/>
        <w:jc w:val="right"/>
        <w:rPr>
          <w:rFonts w:ascii="Century" w:hAnsi="Century" w:cs="Arial"/>
          <w:sz w:val="16"/>
          <w:szCs w:val="16"/>
        </w:rPr>
      </w:pPr>
    </w:p>
    <w:p w14:paraId="385EAE40" w14:textId="77777777" w:rsidR="00280C23" w:rsidRPr="00EF7FCF" w:rsidRDefault="00280C23" w:rsidP="00280C23">
      <w:pPr>
        <w:ind w:right="9760"/>
        <w:jc w:val="right"/>
        <w:rPr>
          <w:rFonts w:ascii="Century" w:hAnsi="Century" w:cs="Arial"/>
          <w:sz w:val="16"/>
          <w:szCs w:val="16"/>
        </w:rPr>
      </w:pPr>
    </w:p>
    <w:sectPr w:rsidR="00280C23" w:rsidRPr="00EF7FCF" w:rsidSect="00841EEB">
      <w:type w:val="continuous"/>
      <w:pgSz w:w="12240" w:h="15840"/>
      <w:pgMar w:top="1800" w:right="1800" w:bottom="18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57EB4" w14:textId="77777777" w:rsidR="009F4AEA" w:rsidRDefault="009F4AEA">
      <w:r>
        <w:separator/>
      </w:r>
    </w:p>
  </w:endnote>
  <w:endnote w:type="continuationSeparator" w:id="0">
    <w:p w14:paraId="0A2388A8" w14:textId="77777777" w:rsidR="009F4AEA" w:rsidRDefault="009F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ourier New">
    <w:panose1 w:val="02070309020205020404"/>
    <w:charset w:val="4D"/>
    <w:family w:val="modern"/>
    <w:notTrueType/>
    <w:pitch w:val="fixed"/>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F523" w14:textId="77777777" w:rsidR="00A07CCA" w:rsidRDefault="00A07CCA" w:rsidP="00841EEB">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E5413A2" w14:textId="77777777" w:rsidR="00A07CCA" w:rsidRDefault="00A07CCA" w:rsidP="00841E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8B560" w14:textId="3D76CCE3" w:rsidR="00EF7FCF" w:rsidRPr="009232C5" w:rsidRDefault="00A07CCA" w:rsidP="009F256C">
    <w:pPr>
      <w:framePr w:wrap="around" w:vAnchor="text" w:hAnchor="margin" w:xAlign="center" w:y="1"/>
      <w:spacing w:line="240" w:lineRule="exact"/>
      <w:jc w:val="center"/>
      <w:rPr>
        <w:rFonts w:ascii="Baskerville Old Face" w:hAnsi="Baskerville Old Face"/>
        <w:b/>
        <w:sz w:val="20"/>
      </w:rPr>
    </w:pPr>
    <w:r w:rsidRPr="009232C5">
      <w:rPr>
        <w:rFonts w:ascii="Baskerville Old Face" w:hAnsi="Baskerville Old Face"/>
        <w:b/>
        <w:sz w:val="20"/>
      </w:rPr>
      <w:t xml:space="preserve">Ted Steinberg, page </w:t>
    </w:r>
    <w:r w:rsidRPr="009232C5">
      <w:rPr>
        <w:rFonts w:ascii="Baskerville Old Face" w:hAnsi="Baskerville Old Face"/>
        <w:b/>
        <w:sz w:val="20"/>
      </w:rPr>
      <w:fldChar w:fldCharType="begin"/>
    </w:r>
    <w:r w:rsidRPr="009232C5">
      <w:rPr>
        <w:rFonts w:ascii="Baskerville Old Face" w:hAnsi="Baskerville Old Face"/>
        <w:b/>
        <w:sz w:val="20"/>
      </w:rPr>
      <w:instrText>PAGE</w:instrText>
    </w:r>
    <w:r w:rsidRPr="009232C5">
      <w:rPr>
        <w:rFonts w:ascii="Baskerville Old Face" w:hAnsi="Baskerville Old Face"/>
        <w:b/>
        <w:sz w:val="20"/>
      </w:rPr>
      <w:fldChar w:fldCharType="separate"/>
    </w:r>
    <w:r w:rsidR="005A0121">
      <w:rPr>
        <w:rFonts w:ascii="Baskerville Old Face" w:hAnsi="Baskerville Old Face"/>
        <w:b/>
        <w:noProof/>
        <w:sz w:val="20"/>
      </w:rPr>
      <w:t>8</w:t>
    </w:r>
    <w:r w:rsidRPr="009232C5">
      <w:rPr>
        <w:rFonts w:ascii="Baskerville Old Face" w:hAnsi="Baskerville Old Face"/>
        <w:b/>
        <w:sz w:val="20"/>
      </w:rPr>
      <w:fldChar w:fldCharType="end"/>
    </w:r>
    <w:r>
      <w:rPr>
        <w:rFonts w:ascii="Baskerville Old Face" w:hAnsi="Baskerville Old Face"/>
        <w:b/>
        <w:sz w:val="20"/>
      </w:rPr>
      <w:t>/</w:t>
    </w:r>
    <w:r w:rsidR="009F256C">
      <w:rPr>
        <w:rFonts w:ascii="Baskerville Old Face" w:hAnsi="Baskerville Old Face"/>
        <w:b/>
        <w:sz w:val="20"/>
      </w:rPr>
      <w:t>9</w:t>
    </w:r>
  </w:p>
  <w:p w14:paraId="1545EB5C" w14:textId="77777777" w:rsidR="00A07CCA" w:rsidRDefault="00A07CCA" w:rsidP="00841EEB">
    <w:pPr>
      <w:pStyle w:val="Footer"/>
      <w:framePr w:wrap="around" w:vAnchor="text" w:hAnchor="margin" w:xAlign="center" w:y="1"/>
      <w:ind w:right="360"/>
      <w:rPr>
        <w:rStyle w:val="PageNumber"/>
        <w:sz w:val="24"/>
        <w:szCs w:val="24"/>
      </w:rPr>
    </w:pPr>
  </w:p>
  <w:p w14:paraId="3662D77A" w14:textId="77777777" w:rsidR="00A07CCA" w:rsidRDefault="00A07CCA" w:rsidP="00841EEB">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9AEA" w14:textId="77777777" w:rsidR="00A07CCA" w:rsidRPr="009232C5" w:rsidRDefault="00A07CCA" w:rsidP="00841EEB">
    <w:pPr>
      <w:pStyle w:val="Footer"/>
      <w:jc w:val="center"/>
      <w:rPr>
        <w:rFonts w:ascii="Baskerville Old Face" w:hAnsi="Baskerville Old Face"/>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925B" w14:textId="77777777" w:rsidR="009F4AEA" w:rsidRDefault="009F4AEA">
      <w:r>
        <w:separator/>
      </w:r>
    </w:p>
  </w:footnote>
  <w:footnote w:type="continuationSeparator" w:id="0">
    <w:p w14:paraId="7D8F96D6" w14:textId="77777777" w:rsidR="009F4AEA" w:rsidRDefault="009F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EB"/>
    <w:rsid w:val="00000A74"/>
    <w:rsid w:val="00015B3D"/>
    <w:rsid w:val="00056D51"/>
    <w:rsid w:val="000A7164"/>
    <w:rsid w:val="000F05D6"/>
    <w:rsid w:val="000F24C2"/>
    <w:rsid w:val="001C32EC"/>
    <w:rsid w:val="002441C4"/>
    <w:rsid w:val="00252234"/>
    <w:rsid w:val="002769E5"/>
    <w:rsid w:val="00280C23"/>
    <w:rsid w:val="00282731"/>
    <w:rsid w:val="00285D74"/>
    <w:rsid w:val="002A1706"/>
    <w:rsid w:val="002B2A2E"/>
    <w:rsid w:val="002D5078"/>
    <w:rsid w:val="002F4876"/>
    <w:rsid w:val="003006B2"/>
    <w:rsid w:val="00306F91"/>
    <w:rsid w:val="003C42A1"/>
    <w:rsid w:val="003F0A81"/>
    <w:rsid w:val="0042764C"/>
    <w:rsid w:val="00431EBD"/>
    <w:rsid w:val="0043397D"/>
    <w:rsid w:val="00455C4C"/>
    <w:rsid w:val="00462C90"/>
    <w:rsid w:val="00464556"/>
    <w:rsid w:val="00466990"/>
    <w:rsid w:val="00476273"/>
    <w:rsid w:val="004C05C9"/>
    <w:rsid w:val="004F4C88"/>
    <w:rsid w:val="005140B5"/>
    <w:rsid w:val="005348EA"/>
    <w:rsid w:val="00544321"/>
    <w:rsid w:val="005549F1"/>
    <w:rsid w:val="00583B3E"/>
    <w:rsid w:val="005912B1"/>
    <w:rsid w:val="005A0121"/>
    <w:rsid w:val="005D4928"/>
    <w:rsid w:val="00621A54"/>
    <w:rsid w:val="00651A8B"/>
    <w:rsid w:val="0065330D"/>
    <w:rsid w:val="006763AD"/>
    <w:rsid w:val="00745EA5"/>
    <w:rsid w:val="0076672B"/>
    <w:rsid w:val="007817EA"/>
    <w:rsid w:val="007E327D"/>
    <w:rsid w:val="00817831"/>
    <w:rsid w:val="00841EEB"/>
    <w:rsid w:val="00865A1E"/>
    <w:rsid w:val="008A4968"/>
    <w:rsid w:val="008D6FC7"/>
    <w:rsid w:val="008E0706"/>
    <w:rsid w:val="008E2B1C"/>
    <w:rsid w:val="00922E55"/>
    <w:rsid w:val="00944D7C"/>
    <w:rsid w:val="00956DDA"/>
    <w:rsid w:val="009778AE"/>
    <w:rsid w:val="009F256C"/>
    <w:rsid w:val="009F4AEA"/>
    <w:rsid w:val="00A0148A"/>
    <w:rsid w:val="00A07CCA"/>
    <w:rsid w:val="00A13661"/>
    <w:rsid w:val="00A63D2E"/>
    <w:rsid w:val="00A670AA"/>
    <w:rsid w:val="00A729F5"/>
    <w:rsid w:val="00A95B20"/>
    <w:rsid w:val="00AC6ED6"/>
    <w:rsid w:val="00BD0D27"/>
    <w:rsid w:val="00C070C7"/>
    <w:rsid w:val="00C16D79"/>
    <w:rsid w:val="00C51583"/>
    <w:rsid w:val="00CA2904"/>
    <w:rsid w:val="00CB4B50"/>
    <w:rsid w:val="00CE5B50"/>
    <w:rsid w:val="00CF026C"/>
    <w:rsid w:val="00D228AD"/>
    <w:rsid w:val="00D22D55"/>
    <w:rsid w:val="00D53D44"/>
    <w:rsid w:val="00D71DF9"/>
    <w:rsid w:val="00DA4C3A"/>
    <w:rsid w:val="00E55684"/>
    <w:rsid w:val="00E60D1F"/>
    <w:rsid w:val="00EB668F"/>
    <w:rsid w:val="00EF3F8F"/>
    <w:rsid w:val="00EF7FCF"/>
    <w:rsid w:val="00F47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B18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E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EEB"/>
    <w:pPr>
      <w:overflowPunct w:val="0"/>
      <w:autoSpaceDE w:val="0"/>
      <w:autoSpaceDN w:val="0"/>
      <w:adjustRightInd w:val="0"/>
      <w:spacing w:line="240" w:lineRule="exact"/>
      <w:jc w:val="center"/>
      <w:textAlignment w:val="baseline"/>
    </w:pPr>
    <w:rPr>
      <w:b/>
      <w:sz w:val="30"/>
      <w:szCs w:val="20"/>
    </w:rPr>
  </w:style>
  <w:style w:type="character" w:customStyle="1" w:styleId="TitleChar">
    <w:name w:val="Title Char"/>
    <w:basedOn w:val="DefaultParagraphFont"/>
    <w:link w:val="Title"/>
    <w:rsid w:val="00841EEB"/>
    <w:rPr>
      <w:rFonts w:ascii="Times New Roman" w:eastAsia="Times New Roman" w:hAnsi="Times New Roman" w:cs="Times New Roman"/>
      <w:b/>
      <w:sz w:val="30"/>
      <w:szCs w:val="20"/>
    </w:rPr>
  </w:style>
  <w:style w:type="paragraph" w:styleId="Footer">
    <w:name w:val="footer"/>
    <w:basedOn w:val="Normal"/>
    <w:link w:val="FooterChar"/>
    <w:rsid w:val="00841EEB"/>
    <w:pPr>
      <w:tabs>
        <w:tab w:val="center" w:pos="4320"/>
        <w:tab w:val="right" w:pos="8640"/>
      </w:tabs>
      <w:overflowPunct w:val="0"/>
      <w:autoSpaceDE w:val="0"/>
      <w:autoSpaceDN w:val="0"/>
      <w:adjustRightInd w:val="0"/>
      <w:textAlignment w:val="baseline"/>
    </w:pPr>
    <w:rPr>
      <w:sz w:val="26"/>
      <w:szCs w:val="20"/>
    </w:rPr>
  </w:style>
  <w:style w:type="character" w:customStyle="1" w:styleId="FooterChar">
    <w:name w:val="Footer Char"/>
    <w:basedOn w:val="DefaultParagraphFont"/>
    <w:link w:val="Footer"/>
    <w:rsid w:val="00841EEB"/>
    <w:rPr>
      <w:rFonts w:ascii="Times New Roman" w:eastAsia="Times New Roman" w:hAnsi="Times New Roman" w:cs="Times New Roman"/>
      <w:sz w:val="26"/>
      <w:szCs w:val="20"/>
    </w:rPr>
  </w:style>
  <w:style w:type="character" w:styleId="Hyperlink">
    <w:name w:val="Hyperlink"/>
    <w:basedOn w:val="DefaultParagraphFont"/>
    <w:rsid w:val="00841EEB"/>
    <w:rPr>
      <w:color w:val="0000FF"/>
      <w:u w:val="single"/>
    </w:rPr>
  </w:style>
  <w:style w:type="character" w:styleId="PageNumber">
    <w:name w:val="page number"/>
    <w:basedOn w:val="DefaultParagraphFont"/>
    <w:rsid w:val="00841EEB"/>
  </w:style>
  <w:style w:type="character" w:styleId="Strong">
    <w:name w:val="Strong"/>
    <w:basedOn w:val="DefaultParagraphFont"/>
    <w:uiPriority w:val="22"/>
    <w:qFormat/>
    <w:rsid w:val="00841EEB"/>
    <w:rPr>
      <w:b/>
      <w:bCs/>
    </w:rPr>
  </w:style>
  <w:style w:type="character" w:styleId="Emphasis">
    <w:name w:val="Emphasis"/>
    <w:basedOn w:val="DefaultParagraphFont"/>
    <w:uiPriority w:val="20"/>
    <w:qFormat/>
    <w:rsid w:val="00841EEB"/>
    <w:rPr>
      <w:i/>
      <w:iCs/>
    </w:rPr>
  </w:style>
  <w:style w:type="paragraph" w:styleId="Header">
    <w:name w:val="header"/>
    <w:basedOn w:val="Normal"/>
    <w:link w:val="HeaderChar"/>
    <w:uiPriority w:val="99"/>
    <w:unhideWhenUsed/>
    <w:rsid w:val="0076672B"/>
    <w:pPr>
      <w:tabs>
        <w:tab w:val="center" w:pos="4680"/>
        <w:tab w:val="right" w:pos="9360"/>
      </w:tabs>
    </w:pPr>
  </w:style>
  <w:style w:type="character" w:customStyle="1" w:styleId="HeaderChar">
    <w:name w:val="Header Char"/>
    <w:basedOn w:val="DefaultParagraphFont"/>
    <w:link w:val="Header"/>
    <w:uiPriority w:val="99"/>
    <w:rsid w:val="007667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6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D7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mailto:theodore.steinberg@case.edu" TargetMode="External"/><Relationship Id="rId10" Type="http://schemas.openxmlformats.org/officeDocument/2006/relationships/hyperlink" Target="http://www.publishersweekly.com/pw/podcasts/index.html?channel=8&amp;podcast=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2694</Words>
  <Characters>15360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Steinberg</dc:creator>
  <cp:keywords/>
  <dc:description/>
  <cp:lastModifiedBy>Microsoft Office User</cp:lastModifiedBy>
  <cp:revision>7</cp:revision>
  <cp:lastPrinted>2017-10-04T18:47:00Z</cp:lastPrinted>
  <dcterms:created xsi:type="dcterms:W3CDTF">2020-01-16T20:25:00Z</dcterms:created>
  <dcterms:modified xsi:type="dcterms:W3CDTF">2020-09-11T12:09:00Z</dcterms:modified>
</cp:coreProperties>
</file>