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37FC" w14:textId="77777777" w:rsidR="0080174A" w:rsidRDefault="0080174A">
      <w:pPr>
        <w:widowControl w:val="0"/>
        <w:tabs>
          <w:tab w:val="center" w:pos="4680"/>
        </w:tabs>
      </w:pPr>
      <w:r>
        <w:fldChar w:fldCharType="begin"/>
      </w:r>
      <w:r>
        <w:instrText xml:space="preserve"> SEQ CHAPTER \h \r 1</w:instrText>
      </w:r>
      <w:r>
        <w:fldChar w:fldCharType="end"/>
      </w:r>
      <w:r>
        <w:tab/>
      </w:r>
      <w:r>
        <w:rPr>
          <w:b/>
          <w:smallCaps/>
          <w:sz w:val="32"/>
        </w:rPr>
        <w:t>Kenneth F. Ledford</w:t>
      </w:r>
    </w:p>
    <w:p w14:paraId="218A76AC" w14:textId="77777777" w:rsidR="0080174A" w:rsidRDefault="0080174A">
      <w:pPr>
        <w:widowControl w:val="0"/>
      </w:pPr>
    </w:p>
    <w:p w14:paraId="6DF4EA79" w14:textId="77777777" w:rsidR="00BA6643" w:rsidRDefault="00BA6643">
      <w:pPr>
        <w:widowControl w:val="0"/>
      </w:pPr>
    </w:p>
    <w:p w14:paraId="57F759D5" w14:textId="77777777" w:rsidR="0080174A" w:rsidRDefault="0080174A">
      <w:pPr>
        <w:widowControl w:val="0"/>
      </w:pPr>
      <w:r>
        <w:rPr>
          <w:b/>
          <w:smallCaps/>
          <w:sz w:val="28"/>
        </w:rPr>
        <w:t>Present Position</w:t>
      </w:r>
    </w:p>
    <w:p w14:paraId="473E26CE" w14:textId="77777777" w:rsidR="0080174A" w:rsidRDefault="0080174A">
      <w:pPr>
        <w:widowControl w:val="0"/>
      </w:pPr>
      <w:r>
        <w:t>Associate Professor of History and Law, Case Western Reserve University, Cleveland, Ohio</w:t>
      </w:r>
    </w:p>
    <w:p w14:paraId="3663924A" w14:textId="77777777" w:rsidR="0080174A" w:rsidRDefault="0080174A">
      <w:pPr>
        <w:widowControl w:val="0"/>
      </w:pPr>
      <w:r>
        <w:tab/>
        <w:t>–primary appointment Department of History; secondary appointment, School of Law.</w:t>
      </w:r>
    </w:p>
    <w:p w14:paraId="0E582B7C" w14:textId="77777777" w:rsidR="00D9675D" w:rsidRDefault="00D9675D">
      <w:pPr>
        <w:widowControl w:val="0"/>
      </w:pPr>
    </w:p>
    <w:p w14:paraId="6788E952" w14:textId="0A6BCE40" w:rsidR="00D9675D" w:rsidRDefault="00D9675D">
      <w:pPr>
        <w:widowControl w:val="0"/>
      </w:pPr>
      <w:r>
        <w:t>Chair, Department of History, 2015-present</w:t>
      </w:r>
    </w:p>
    <w:p w14:paraId="24EFF87A" w14:textId="77777777" w:rsidR="0080174A" w:rsidRDefault="0080174A">
      <w:pPr>
        <w:widowControl w:val="0"/>
      </w:pPr>
    </w:p>
    <w:p w14:paraId="7A474321" w14:textId="77777777" w:rsidR="0080174A" w:rsidRDefault="0080174A">
      <w:pPr>
        <w:widowControl w:val="0"/>
      </w:pPr>
      <w:r>
        <w:t xml:space="preserve">Co-Director, Max </w:t>
      </w:r>
      <w:proofErr w:type="spellStart"/>
      <w:r>
        <w:t>Kade</w:t>
      </w:r>
      <w:proofErr w:type="spellEnd"/>
      <w:r>
        <w:t xml:space="preserve"> Center for German Studies, CWRU, 2009-present.</w:t>
      </w:r>
    </w:p>
    <w:p w14:paraId="5E9D7056" w14:textId="77777777" w:rsidR="006261B0" w:rsidRDefault="006261B0">
      <w:pPr>
        <w:widowControl w:val="0"/>
      </w:pPr>
    </w:p>
    <w:p w14:paraId="58EB7399" w14:textId="2336BB00" w:rsidR="006261B0" w:rsidRDefault="006261B0">
      <w:pPr>
        <w:widowControl w:val="0"/>
      </w:pPr>
      <w:r>
        <w:t>Parliamentarian</w:t>
      </w:r>
      <w:r w:rsidR="00AD6E16">
        <w:t xml:space="preserve"> and Member of Council</w:t>
      </w:r>
      <w:r>
        <w:t>, American Historical Association, 2016-present.</w:t>
      </w:r>
    </w:p>
    <w:p w14:paraId="1AE731AA" w14:textId="77777777" w:rsidR="0080174A" w:rsidRDefault="0080174A">
      <w:pPr>
        <w:widowControl w:val="0"/>
      </w:pPr>
    </w:p>
    <w:p w14:paraId="32691728" w14:textId="77777777" w:rsidR="0080174A" w:rsidRDefault="0080174A">
      <w:pPr>
        <w:widowControl w:val="0"/>
        <w:ind w:left="720" w:hanging="720"/>
      </w:pPr>
      <w:r>
        <w:t>Teaching and research interests include:</w:t>
      </w:r>
    </w:p>
    <w:p w14:paraId="04AA2F8E" w14:textId="77777777" w:rsidR="0080174A" w:rsidRDefault="0080174A">
      <w:pPr>
        <w:widowControl w:val="0"/>
        <w:ind w:left="720" w:hanging="720"/>
      </w:pPr>
      <w:r>
        <w:tab/>
        <w:t xml:space="preserve">German social history from the eighteenth to the twentieth centuries; history of the European middle class, with particular focus on the German </w:t>
      </w:r>
      <w:proofErr w:type="spellStart"/>
      <w:r>
        <w:rPr>
          <w:i/>
        </w:rPr>
        <w:t>Bürgertum</w:t>
      </w:r>
      <w:proofErr w:type="spellEnd"/>
      <w:r>
        <w:t>, and the emergence of the free professions; history of the professions; European legal history; German and European labor history and history of the working class; international relations and European diplomatic history; the European Union.</w:t>
      </w:r>
    </w:p>
    <w:p w14:paraId="1EDE880A" w14:textId="77777777" w:rsidR="00D9675D" w:rsidRDefault="00D9675D">
      <w:pPr>
        <w:widowControl w:val="0"/>
        <w:ind w:left="720" w:hanging="720"/>
      </w:pPr>
    </w:p>
    <w:p w14:paraId="5A15BBA0" w14:textId="6EBA854A" w:rsidR="00D9675D" w:rsidRPr="00D9675D" w:rsidRDefault="00D9675D" w:rsidP="00D9675D">
      <w:pPr>
        <w:widowControl w:val="0"/>
      </w:pPr>
      <w:r>
        <w:rPr>
          <w:b/>
          <w:smallCaps/>
          <w:sz w:val="28"/>
        </w:rPr>
        <w:t>Past Position</w:t>
      </w:r>
    </w:p>
    <w:p w14:paraId="0FEEFBC8" w14:textId="049857AE" w:rsidR="0080174A" w:rsidRDefault="00D9675D">
      <w:pPr>
        <w:widowControl w:val="0"/>
      </w:pPr>
      <w:r>
        <w:t xml:space="preserve">Editor, </w:t>
      </w:r>
      <w:r>
        <w:rPr>
          <w:i/>
        </w:rPr>
        <w:t>Central European History</w:t>
      </w:r>
      <w:r>
        <w:t>, published by Cambridge University Press for the Central European History Society of the American Historical Association, 2004-2014.</w:t>
      </w:r>
    </w:p>
    <w:p w14:paraId="5E3DED0A" w14:textId="77777777" w:rsidR="0080174A" w:rsidRDefault="0080174A">
      <w:pPr>
        <w:widowControl w:val="0"/>
      </w:pPr>
    </w:p>
    <w:p w14:paraId="08BB7A1E" w14:textId="77777777" w:rsidR="0080174A" w:rsidRDefault="0080174A">
      <w:pPr>
        <w:widowControl w:val="0"/>
      </w:pPr>
      <w:r>
        <w:rPr>
          <w:b/>
          <w:smallCaps/>
          <w:sz w:val="28"/>
        </w:rPr>
        <w:t>Education</w:t>
      </w:r>
    </w:p>
    <w:p w14:paraId="1B489071" w14:textId="77777777" w:rsidR="0080174A" w:rsidRDefault="0080174A">
      <w:pPr>
        <w:widowControl w:val="0"/>
      </w:pPr>
      <w:r>
        <w:tab/>
        <w:t>Ph.D., The Johns Hopkins University, 1989.</w:t>
      </w:r>
    </w:p>
    <w:p w14:paraId="49D9F3BA" w14:textId="77777777" w:rsidR="0080174A" w:rsidRDefault="0080174A">
      <w:pPr>
        <w:widowControl w:val="0"/>
      </w:pPr>
      <w:r>
        <w:tab/>
        <w:t>M.A., The Johns Hopkins University, 1984.</w:t>
      </w:r>
    </w:p>
    <w:p w14:paraId="4967F4A5" w14:textId="77777777" w:rsidR="0080174A" w:rsidRDefault="0080174A">
      <w:pPr>
        <w:widowControl w:val="0"/>
      </w:pPr>
      <w:r>
        <w:tab/>
        <w:t>J.D. with Honors, University of North Carolina, Chapel Hill, 1978.</w:t>
      </w:r>
    </w:p>
    <w:p w14:paraId="3421421F" w14:textId="77777777" w:rsidR="0080174A" w:rsidRDefault="0080174A">
      <w:pPr>
        <w:widowControl w:val="0"/>
      </w:pPr>
      <w:r>
        <w:tab/>
        <w:t>B.A. with Honors in History, University of North Carolina, Chapel Hill, 1975.</w:t>
      </w:r>
    </w:p>
    <w:p w14:paraId="424515D1" w14:textId="77777777" w:rsidR="0080174A" w:rsidRDefault="0080174A">
      <w:pPr>
        <w:widowControl w:val="0"/>
      </w:pPr>
    </w:p>
    <w:p w14:paraId="6F62CE8F" w14:textId="77777777" w:rsidR="0080174A" w:rsidRDefault="0080174A">
      <w:pPr>
        <w:widowControl w:val="0"/>
      </w:pPr>
      <w:r>
        <w:rPr>
          <w:b/>
          <w:smallCaps/>
          <w:sz w:val="28"/>
        </w:rPr>
        <w:t>Publications</w:t>
      </w:r>
    </w:p>
    <w:p w14:paraId="3C9B49C6" w14:textId="77777777" w:rsidR="0080174A" w:rsidRDefault="0080174A">
      <w:pPr>
        <w:widowControl w:val="0"/>
      </w:pPr>
      <w:r>
        <w:t xml:space="preserve">   </w:t>
      </w:r>
      <w:r>
        <w:rPr>
          <w:b/>
          <w:u w:val="single"/>
        </w:rPr>
        <w:t>Book</w:t>
      </w:r>
      <w:r>
        <w:rPr>
          <w:b/>
        </w:rPr>
        <w:t>:</w:t>
      </w:r>
    </w:p>
    <w:p w14:paraId="2C69F44B" w14:textId="77777777" w:rsidR="0080174A" w:rsidRDefault="0080174A">
      <w:pPr>
        <w:widowControl w:val="0"/>
      </w:pPr>
      <w:r>
        <w:rPr>
          <w:i/>
        </w:rPr>
        <w:t>From General Estate to Special Interest: German Lawyers 1878-1933</w:t>
      </w:r>
      <w:r>
        <w:t>. Cambridge: Cambridge University Press, 1996.</w:t>
      </w:r>
    </w:p>
    <w:p w14:paraId="77CDA008" w14:textId="77777777" w:rsidR="0080174A" w:rsidRDefault="0080174A">
      <w:pPr>
        <w:widowControl w:val="0"/>
      </w:pPr>
    </w:p>
    <w:p w14:paraId="26815B5A" w14:textId="77777777" w:rsidR="0080174A" w:rsidRDefault="0080174A">
      <w:pPr>
        <w:widowControl w:val="0"/>
      </w:pPr>
      <w:r>
        <w:t xml:space="preserve">   </w:t>
      </w:r>
      <w:r>
        <w:rPr>
          <w:b/>
          <w:u w:val="single"/>
        </w:rPr>
        <w:t>Articles in Refereed Journals and in Books</w:t>
      </w:r>
      <w:r>
        <w:rPr>
          <w:b/>
        </w:rPr>
        <w:t>:</w:t>
      </w:r>
    </w:p>
    <w:p w14:paraId="31C5E430" w14:textId="09A849BA" w:rsidR="003F2B91" w:rsidRPr="003F2B91" w:rsidRDefault="003F13E4" w:rsidP="00C021C7">
      <w:pPr>
        <w:widowControl w:val="0"/>
      </w:pPr>
      <w:r>
        <w:t xml:space="preserve">“Intellectual, </w:t>
      </w:r>
      <w:r w:rsidR="003F2B91">
        <w:t xml:space="preserve">Institutional, </w:t>
      </w:r>
      <w:r>
        <w:t>and Technological Transitions</w:t>
      </w:r>
      <w:r w:rsidR="003F2B91">
        <w:t xml:space="preserve">: </w:t>
      </w:r>
      <w:r w:rsidR="003F2B91">
        <w:rPr>
          <w:i/>
        </w:rPr>
        <w:t>Central European History</w:t>
      </w:r>
      <w:r w:rsidR="003F2B91">
        <w:t xml:space="preserve"> 2004-14,” </w:t>
      </w:r>
      <w:r w:rsidR="003F2B91">
        <w:rPr>
          <w:i/>
        </w:rPr>
        <w:t>Central European History</w:t>
      </w:r>
      <w:r>
        <w:t xml:space="preserve"> 5</w:t>
      </w:r>
      <w:r w:rsidR="00FE0F5C">
        <w:t>1</w:t>
      </w:r>
      <w:r>
        <w:t xml:space="preserve"> (2018</w:t>
      </w:r>
      <w:r w:rsidR="003F2B91">
        <w:t>)</w:t>
      </w:r>
      <w:r>
        <w:t>: 31-38</w:t>
      </w:r>
      <w:r w:rsidR="003F2B91">
        <w:t>.</w:t>
      </w:r>
    </w:p>
    <w:p w14:paraId="0FCFE02E" w14:textId="77777777" w:rsidR="003F2B91" w:rsidRDefault="003F2B91" w:rsidP="00C021C7">
      <w:pPr>
        <w:widowControl w:val="0"/>
      </w:pPr>
    </w:p>
    <w:p w14:paraId="233B2280" w14:textId="712DFE91" w:rsidR="00C021C7" w:rsidRDefault="008D71EE" w:rsidP="00C021C7">
      <w:pPr>
        <w:widowControl w:val="0"/>
      </w:pPr>
      <w:r>
        <w:t xml:space="preserve">“Jews in the German Legal Professions: Emancipation, Assimilation, Exclusion,” in Ari </w:t>
      </w:r>
      <w:proofErr w:type="spellStart"/>
      <w:r>
        <w:t>Mermelstein</w:t>
      </w:r>
      <w:proofErr w:type="spellEnd"/>
      <w:r>
        <w:t xml:space="preserve">, Victoria </w:t>
      </w:r>
      <w:proofErr w:type="spellStart"/>
      <w:r>
        <w:t>Saker</w:t>
      </w:r>
      <w:proofErr w:type="spellEnd"/>
      <w:r>
        <w:t xml:space="preserve"> </w:t>
      </w:r>
      <w:proofErr w:type="spellStart"/>
      <w:r>
        <w:t>Woeste</w:t>
      </w:r>
      <w:proofErr w:type="spellEnd"/>
      <w:r>
        <w:t xml:space="preserve">, Ethan </w:t>
      </w:r>
      <w:proofErr w:type="spellStart"/>
      <w:r>
        <w:t>Zadoff</w:t>
      </w:r>
      <w:proofErr w:type="spellEnd"/>
      <w:r>
        <w:t xml:space="preserve">, and Mark Galanter, eds., </w:t>
      </w:r>
      <w:r>
        <w:rPr>
          <w:i/>
        </w:rPr>
        <w:t>Jews and the Law</w:t>
      </w:r>
      <w:r>
        <w:t>, 13-35 (Quid Pro Books, 2014).</w:t>
      </w:r>
    </w:p>
    <w:p w14:paraId="2EA7463E" w14:textId="77777777" w:rsidR="00C021C7" w:rsidRDefault="00C021C7" w:rsidP="00C021C7">
      <w:pPr>
        <w:widowControl w:val="0"/>
      </w:pPr>
    </w:p>
    <w:p w14:paraId="4B9A5CB1" w14:textId="623E85C6" w:rsidR="0080174A" w:rsidRDefault="00C021C7" w:rsidP="00C021C7">
      <w:pPr>
        <w:widowControl w:val="0"/>
      </w:pPr>
      <w:r>
        <w:t xml:space="preserve"> </w:t>
      </w:r>
      <w:r w:rsidR="0080174A">
        <w:t xml:space="preserve">“Judging German Judges in the Third Reich: Excusing and Confronting the Past,” in Alan E. </w:t>
      </w:r>
      <w:proofErr w:type="spellStart"/>
      <w:r w:rsidR="0080174A">
        <w:lastRenderedPageBreak/>
        <w:t>Steinweis</w:t>
      </w:r>
      <w:proofErr w:type="spellEnd"/>
      <w:r w:rsidR="0080174A">
        <w:t xml:space="preserve"> and Robert D. </w:t>
      </w:r>
      <w:proofErr w:type="spellStart"/>
      <w:r w:rsidR="0080174A">
        <w:t>Rachlin</w:t>
      </w:r>
      <w:proofErr w:type="spellEnd"/>
      <w:r w:rsidR="0080174A">
        <w:t xml:space="preserve">, eds., </w:t>
      </w:r>
      <w:r w:rsidR="0080174A">
        <w:rPr>
          <w:i/>
        </w:rPr>
        <w:t>The Law in Nazi</w:t>
      </w:r>
      <w:r w:rsidR="00AE18B3">
        <w:rPr>
          <w:i/>
        </w:rPr>
        <w:t xml:space="preserve"> Germany: Ideology, Opportunism</w:t>
      </w:r>
      <w:r w:rsidR="0080174A">
        <w:rPr>
          <w:i/>
        </w:rPr>
        <w:t>,</w:t>
      </w:r>
      <w:r w:rsidR="00AE18B3">
        <w:rPr>
          <w:i/>
        </w:rPr>
        <w:t xml:space="preserve"> </w:t>
      </w:r>
      <w:r w:rsidR="0080174A">
        <w:rPr>
          <w:i/>
        </w:rPr>
        <w:t>and the Perversion of Justice</w:t>
      </w:r>
      <w:r w:rsidR="00E153B8">
        <w:t xml:space="preserve">, </w:t>
      </w:r>
      <w:r w:rsidR="0045374F">
        <w:t>161-89</w:t>
      </w:r>
      <w:r w:rsidR="00273926">
        <w:t xml:space="preserve"> </w:t>
      </w:r>
      <w:r w:rsidR="0080174A">
        <w:t>(</w:t>
      </w:r>
      <w:proofErr w:type="spellStart"/>
      <w:r w:rsidR="0080174A">
        <w:t>Berghahn</w:t>
      </w:r>
      <w:proofErr w:type="spellEnd"/>
      <w:r w:rsidR="0080174A">
        <w:t xml:space="preserve"> Books, 2013).</w:t>
      </w:r>
    </w:p>
    <w:p w14:paraId="7BE2D9B3" w14:textId="77777777" w:rsidR="0080174A" w:rsidRDefault="0080174A">
      <w:pPr>
        <w:widowControl w:val="0"/>
      </w:pPr>
    </w:p>
    <w:p w14:paraId="37BAECE0" w14:textId="66FA166C" w:rsidR="0080174A" w:rsidRDefault="00C021C7">
      <w:pPr>
        <w:widowControl w:val="0"/>
      </w:pPr>
      <w:r>
        <w:t xml:space="preserve"> </w:t>
      </w:r>
      <w:r w:rsidR="0080174A">
        <w:t xml:space="preserve">“Mass Murderers Discover Mass Murder: The Germans and </w:t>
      </w:r>
      <w:proofErr w:type="spellStart"/>
      <w:r w:rsidR="0080174A">
        <w:t>Katyn</w:t>
      </w:r>
      <w:proofErr w:type="spellEnd"/>
      <w:r w:rsidR="0080174A">
        <w:t xml:space="preserve">,” </w:t>
      </w:r>
      <w:r w:rsidR="0080174A">
        <w:rPr>
          <w:i/>
        </w:rPr>
        <w:t>Case Western Reserve Journal of International Law</w:t>
      </w:r>
      <w:r w:rsidR="0080174A">
        <w:t xml:space="preserve"> 44 (2012): 577-89.</w:t>
      </w:r>
    </w:p>
    <w:p w14:paraId="191E23C5" w14:textId="77777777" w:rsidR="0080174A" w:rsidRDefault="0080174A">
      <w:pPr>
        <w:widowControl w:val="0"/>
        <w:ind w:left="720" w:hanging="720"/>
      </w:pPr>
    </w:p>
    <w:p w14:paraId="344F009A" w14:textId="77777777" w:rsidR="0080174A" w:rsidRDefault="0080174A">
      <w:pPr>
        <w:widowControl w:val="0"/>
      </w:pPr>
      <w:r>
        <w:t xml:space="preserve">“Formalizing the Rule of Law in Prussia: The Supreme Administrative Law Court, 1876-1914,” </w:t>
      </w:r>
      <w:r>
        <w:rPr>
          <w:i/>
        </w:rPr>
        <w:t>Central European History</w:t>
      </w:r>
      <w:r>
        <w:t xml:space="preserve"> 37 (2004): 203-24.</w:t>
      </w:r>
    </w:p>
    <w:p w14:paraId="55D6EB16" w14:textId="77777777" w:rsidR="0080174A" w:rsidRDefault="0080174A">
      <w:pPr>
        <w:widowControl w:val="0"/>
      </w:pPr>
    </w:p>
    <w:p w14:paraId="31058E59" w14:textId="77777777" w:rsidR="0080174A" w:rsidRDefault="0080174A">
      <w:pPr>
        <w:widowControl w:val="0"/>
      </w:pPr>
      <w:r>
        <w:t xml:space="preserve">“Comparing Comparisons: Disciplines and the </w:t>
      </w:r>
      <w:proofErr w:type="spellStart"/>
      <w:r>
        <w:rPr>
          <w:i/>
        </w:rPr>
        <w:t>Sonderweg</w:t>
      </w:r>
      <w:proofErr w:type="spellEnd"/>
      <w:r>
        <w:t xml:space="preserve">.” </w:t>
      </w:r>
      <w:r>
        <w:rPr>
          <w:i/>
        </w:rPr>
        <w:t>Central European History</w:t>
      </w:r>
      <w:r>
        <w:t xml:space="preserve"> 36 (2003): 367-74.</w:t>
      </w:r>
    </w:p>
    <w:p w14:paraId="3D32C0A0" w14:textId="77777777" w:rsidR="0080174A" w:rsidRDefault="0080174A">
      <w:pPr>
        <w:widowControl w:val="0"/>
      </w:pPr>
    </w:p>
    <w:p w14:paraId="5F14A13A" w14:textId="77777777" w:rsidR="0080174A" w:rsidRDefault="0080174A">
      <w:pPr>
        <w:widowControl w:val="0"/>
      </w:pPr>
      <w:r>
        <w:t xml:space="preserve">“Codification and Normativity: Catalan ‘Exception’ and European ‘Norm’.” </w:t>
      </w:r>
      <w:r>
        <w:rPr>
          <w:i/>
        </w:rPr>
        <w:t>Law and History Review</w:t>
      </w:r>
      <w:r>
        <w:t xml:space="preserve"> 20 (2002): 385-92.</w:t>
      </w:r>
    </w:p>
    <w:p w14:paraId="357A0583" w14:textId="77777777" w:rsidR="0080174A" w:rsidRDefault="0080174A">
      <w:pPr>
        <w:widowControl w:val="0"/>
      </w:pPr>
    </w:p>
    <w:p w14:paraId="25324B75" w14:textId="77777777" w:rsidR="0080174A" w:rsidRDefault="0080174A">
      <w:pPr>
        <w:widowControl w:val="0"/>
      </w:pPr>
      <w:r>
        <w:t xml:space="preserve">“Judicial Independence and Political Representation: Prussian Judges as Parliamentary Deputies, 1849-1913.” </w:t>
      </w:r>
      <w:r>
        <w:rPr>
          <w:i/>
        </w:rPr>
        <w:t>Law and Social Inquiry</w:t>
      </w:r>
      <w:r>
        <w:t xml:space="preserve"> 25 (2000): 1049-75.</w:t>
      </w:r>
    </w:p>
    <w:p w14:paraId="15858B51" w14:textId="77777777" w:rsidR="0080174A" w:rsidRDefault="0080174A">
      <w:pPr>
        <w:widowControl w:val="0"/>
      </w:pPr>
    </w:p>
    <w:p w14:paraId="3F3E64AA" w14:textId="77777777" w:rsidR="0080174A" w:rsidRDefault="0080174A">
      <w:pPr>
        <w:widowControl w:val="0"/>
      </w:pPr>
      <w:r>
        <w:t xml:space="preserve">“Lawyers and the Limits of Liberalism: The German Bar in the Weimar Republic.” </w:t>
      </w:r>
      <w:r>
        <w:rPr>
          <w:i/>
        </w:rPr>
        <w:t>Lawyers and the Rise of Western Political Liberalism</w:t>
      </w:r>
      <w:r>
        <w:t xml:space="preserve">. Ed. Terence C. Halliday and Lucien </w:t>
      </w:r>
      <w:proofErr w:type="spellStart"/>
      <w:r>
        <w:t>Karpik</w:t>
      </w:r>
      <w:proofErr w:type="spellEnd"/>
      <w:r>
        <w:t>. Oxford Socio-Legal Studies. Oxford. Clarendon Press. 1998: 229-64.</w:t>
      </w:r>
    </w:p>
    <w:p w14:paraId="57A8971D" w14:textId="77777777" w:rsidR="0080174A" w:rsidRDefault="0080174A">
      <w:pPr>
        <w:widowControl w:val="0"/>
      </w:pPr>
    </w:p>
    <w:p w14:paraId="79BA06B4" w14:textId="77777777" w:rsidR="0080174A" w:rsidRDefault="0080174A">
      <w:pPr>
        <w:widowControl w:val="0"/>
      </w:pPr>
      <w:r>
        <w:t xml:space="preserve">“Identity, Difference, and Enlightenment Heritage(s): Comment on ‘The Right to Be Punished’.” </w:t>
      </w:r>
      <w:r>
        <w:rPr>
          <w:i/>
        </w:rPr>
        <w:t>Law and History Review</w:t>
      </w:r>
      <w:r>
        <w:t xml:space="preserve"> 16 (1998): 147-51.</w:t>
      </w:r>
    </w:p>
    <w:p w14:paraId="70A0190E" w14:textId="77777777" w:rsidR="0080174A" w:rsidRDefault="0080174A">
      <w:pPr>
        <w:widowControl w:val="0"/>
      </w:pPr>
    </w:p>
    <w:p w14:paraId="48EE1D0E" w14:textId="77777777" w:rsidR="0080174A" w:rsidRDefault="0080174A">
      <w:pPr>
        <w:widowControl w:val="0"/>
      </w:pPr>
      <w:r>
        <w:t xml:space="preserve">“German Lawyers and the State in the Weimar Republic.” </w:t>
      </w:r>
      <w:r>
        <w:rPr>
          <w:i/>
        </w:rPr>
        <w:t>Law and History Review</w:t>
      </w:r>
      <w:r>
        <w:t xml:space="preserve"> 13 (1995): 317-49. Reprinted in F. C. </w:t>
      </w:r>
      <w:proofErr w:type="spellStart"/>
      <w:r>
        <w:t>DeCoste</w:t>
      </w:r>
      <w:proofErr w:type="spellEnd"/>
      <w:r>
        <w:t xml:space="preserve"> and Bernard Schwartz, eds. </w:t>
      </w:r>
      <w:r>
        <w:rPr>
          <w:i/>
        </w:rPr>
        <w:t>The Holocaust’s Ghost: Writings on Art, Politics, Law and Education</w:t>
      </w:r>
      <w:r>
        <w:t>. University of Alberta Press, 2000: 431-52.</w:t>
      </w:r>
    </w:p>
    <w:p w14:paraId="71DD7C5F" w14:textId="77777777" w:rsidR="0080174A" w:rsidRDefault="0080174A">
      <w:pPr>
        <w:widowControl w:val="0"/>
      </w:pPr>
    </w:p>
    <w:p w14:paraId="58F943FE" w14:textId="77777777" w:rsidR="0080174A" w:rsidRDefault="0080174A">
      <w:pPr>
        <w:widowControl w:val="0"/>
      </w:pPr>
      <w:r>
        <w:t xml:space="preserve">“Lawyers, Liberalism, and Procedure: The German Imperial Justice Laws of 1877-79.” </w:t>
      </w:r>
      <w:r>
        <w:rPr>
          <w:i/>
        </w:rPr>
        <w:t>Central European History</w:t>
      </w:r>
      <w:r>
        <w:t xml:space="preserve"> 26 (1993): 165-93.</w:t>
      </w:r>
    </w:p>
    <w:p w14:paraId="6DB24E4C" w14:textId="77777777" w:rsidR="0080174A" w:rsidRDefault="0080174A">
      <w:pPr>
        <w:widowControl w:val="0"/>
      </w:pPr>
    </w:p>
    <w:p w14:paraId="6C72B071" w14:textId="77777777" w:rsidR="0080174A" w:rsidRDefault="0080174A">
      <w:pPr>
        <w:widowControl w:val="0"/>
      </w:pPr>
      <w:r>
        <w:t xml:space="preserve">“Conflict within the Legal Professions: Simultaneous Admission and the German Bar 1903-1927.” </w:t>
      </w:r>
      <w:r>
        <w:rPr>
          <w:i/>
        </w:rPr>
        <w:t>German Professions, 1800-1950</w:t>
      </w:r>
      <w:r>
        <w:t xml:space="preserve">. Ed. Geoffrey Cocks and Konrad H. </w:t>
      </w:r>
      <w:proofErr w:type="spellStart"/>
      <w:r>
        <w:t>Jarausch</w:t>
      </w:r>
      <w:proofErr w:type="spellEnd"/>
      <w:r>
        <w:t>. Oxford: Oxford University Press, 1990: 252-69.</w:t>
      </w:r>
    </w:p>
    <w:p w14:paraId="06E7E28E" w14:textId="77777777" w:rsidR="0080174A" w:rsidRDefault="0080174A">
      <w:pPr>
        <w:widowControl w:val="0"/>
      </w:pPr>
    </w:p>
    <w:p w14:paraId="08EB0CAC" w14:textId="77777777" w:rsidR="0080174A" w:rsidRDefault="0080174A">
      <w:pPr>
        <w:widowControl w:val="0"/>
      </w:pPr>
      <w:r>
        <w:t xml:space="preserve">   </w:t>
      </w:r>
      <w:r>
        <w:rPr>
          <w:b/>
          <w:u w:val="single"/>
        </w:rPr>
        <w:t>Encyclopedia Entries</w:t>
      </w:r>
      <w:r>
        <w:rPr>
          <w:b/>
        </w:rPr>
        <w:t>:</w:t>
      </w:r>
    </w:p>
    <w:p w14:paraId="3C51E6F8" w14:textId="77777777" w:rsidR="0080174A" w:rsidRPr="00C33554" w:rsidRDefault="0080174A">
      <w:pPr>
        <w:widowControl w:val="0"/>
      </w:pPr>
      <w:r>
        <w:t xml:space="preserve">“Judicial System of Imperial and Weimar Germany,” and “Legal Profession (1871-1990).” </w:t>
      </w:r>
      <w:r>
        <w:rPr>
          <w:i/>
        </w:rPr>
        <w:t>Modern Germany: An Encyclopedia of History, People, and Culture, 1871-1990</w:t>
      </w:r>
      <w:r>
        <w:t xml:space="preserve">. 2 vols., ed. Dieter K. </w:t>
      </w:r>
      <w:proofErr w:type="spellStart"/>
      <w:r>
        <w:t>Buse</w:t>
      </w:r>
      <w:proofErr w:type="spellEnd"/>
      <w:r>
        <w:t xml:space="preserve"> and Juergen C. </w:t>
      </w:r>
      <w:proofErr w:type="spellStart"/>
      <w:r>
        <w:t>Doerr</w:t>
      </w:r>
      <w:proofErr w:type="spellEnd"/>
      <w:r>
        <w:t xml:space="preserve">. </w:t>
      </w:r>
      <w:r w:rsidRPr="00C33554">
        <w:t>New York: Garland, 1998. I: 532-34; II: 590-91.</w:t>
      </w:r>
    </w:p>
    <w:p w14:paraId="2D1692AF" w14:textId="77777777" w:rsidR="0080174A" w:rsidRPr="00C33554" w:rsidRDefault="0080174A">
      <w:pPr>
        <w:widowControl w:val="0"/>
      </w:pPr>
    </w:p>
    <w:p w14:paraId="56060E34" w14:textId="77777777" w:rsidR="0080174A" w:rsidRPr="002D2A8A" w:rsidRDefault="0080174A">
      <w:pPr>
        <w:widowControl w:val="0"/>
      </w:pPr>
      <w:r w:rsidRPr="00C33554">
        <w:t xml:space="preserve">   </w:t>
      </w:r>
      <w:r w:rsidRPr="002D2A8A">
        <w:rPr>
          <w:b/>
          <w:u w:val="single"/>
        </w:rPr>
        <w:t>Book Reviews</w:t>
      </w:r>
      <w:r w:rsidRPr="002D2A8A">
        <w:rPr>
          <w:b/>
        </w:rPr>
        <w:t>:</w:t>
      </w:r>
    </w:p>
    <w:p w14:paraId="252BDDFA" w14:textId="485C4C18" w:rsidR="00D8709F" w:rsidRDefault="00D8709F">
      <w:pPr>
        <w:widowControl w:val="0"/>
      </w:pPr>
      <w:r>
        <w:t xml:space="preserve">Hugh Ridley, </w:t>
      </w:r>
      <w:r>
        <w:rPr>
          <w:i/>
        </w:rPr>
        <w:t xml:space="preserve">Law in West German Democracy: Seventy Years of History </w:t>
      </w:r>
      <w:proofErr w:type="gramStart"/>
      <w:r>
        <w:rPr>
          <w:i/>
        </w:rPr>
        <w:t>As</w:t>
      </w:r>
      <w:proofErr w:type="gramEnd"/>
      <w:r>
        <w:rPr>
          <w:i/>
        </w:rPr>
        <w:t xml:space="preserve"> Seen Through German Courts</w:t>
      </w:r>
      <w:r>
        <w:t xml:space="preserve"> (Brill, 2020), </w:t>
      </w:r>
      <w:r>
        <w:rPr>
          <w:i/>
        </w:rPr>
        <w:t>Journal of Modern History</w:t>
      </w:r>
      <w:r>
        <w:t xml:space="preserve"> (forthcoming 2021).</w:t>
      </w:r>
    </w:p>
    <w:p w14:paraId="17E01B00" w14:textId="0B788028" w:rsidR="00D8709F" w:rsidRDefault="00D8709F">
      <w:pPr>
        <w:widowControl w:val="0"/>
      </w:pPr>
    </w:p>
    <w:p w14:paraId="28D93801" w14:textId="23C63923" w:rsidR="00D8709F" w:rsidRPr="00D8709F" w:rsidRDefault="00D8709F">
      <w:pPr>
        <w:widowControl w:val="0"/>
      </w:pPr>
      <w:r>
        <w:lastRenderedPageBreak/>
        <w:t xml:space="preserve">Annette </w:t>
      </w:r>
      <w:proofErr w:type="spellStart"/>
      <w:r>
        <w:t>Weinke</w:t>
      </w:r>
      <w:proofErr w:type="spellEnd"/>
      <w:r>
        <w:t xml:space="preserve">, </w:t>
      </w:r>
      <w:proofErr w:type="spellStart"/>
      <w:r>
        <w:rPr>
          <w:i/>
        </w:rPr>
        <w:t>Lwe</w:t>
      </w:r>
      <w:proofErr w:type="spellEnd"/>
      <w:r>
        <w:rPr>
          <w:i/>
        </w:rPr>
        <w:t>, History, and Justice: Debating German State Crimes in the Long Twentieth Century</w:t>
      </w:r>
      <w:r>
        <w:t xml:space="preserve"> (</w:t>
      </w:r>
      <w:proofErr w:type="spellStart"/>
      <w:r>
        <w:t>Berghahn</w:t>
      </w:r>
      <w:proofErr w:type="spellEnd"/>
      <w:r>
        <w:t xml:space="preserve"> Books, 2019), </w:t>
      </w:r>
      <w:r>
        <w:rPr>
          <w:i/>
        </w:rPr>
        <w:t>Holocaust and Genocide Studies</w:t>
      </w:r>
      <w:r>
        <w:t xml:space="preserve"> (forthcoming 2021).</w:t>
      </w:r>
    </w:p>
    <w:p w14:paraId="6426D0C5" w14:textId="77777777" w:rsidR="00D8709F" w:rsidRDefault="00D8709F">
      <w:pPr>
        <w:widowControl w:val="0"/>
      </w:pPr>
    </w:p>
    <w:p w14:paraId="201F31F4" w14:textId="1EEF79F8" w:rsidR="00B729A7" w:rsidRPr="00B729A7" w:rsidRDefault="00B729A7">
      <w:pPr>
        <w:widowControl w:val="0"/>
      </w:pPr>
      <w:r>
        <w:t xml:space="preserve">James Q. Whitman, </w:t>
      </w:r>
      <w:r>
        <w:rPr>
          <w:i/>
        </w:rPr>
        <w:t>Hitler’s American Model: The United States and the Making of Nazi Race Law</w:t>
      </w:r>
      <w:r>
        <w:t xml:space="preserve"> (Princeton University Press, 2017), </w:t>
      </w:r>
      <w:r>
        <w:rPr>
          <w:i/>
        </w:rPr>
        <w:t>Holocaust and Genocide Studies</w:t>
      </w:r>
      <w:r>
        <w:t xml:space="preserve"> </w:t>
      </w:r>
      <w:r w:rsidR="00D72125">
        <w:t xml:space="preserve">33 </w:t>
      </w:r>
      <w:r>
        <w:t>(</w:t>
      </w:r>
      <w:r w:rsidR="00D72125">
        <w:t>2019</w:t>
      </w:r>
      <w:r>
        <w:t>)</w:t>
      </w:r>
      <w:r w:rsidR="00D72125">
        <w:t>: 277-80</w:t>
      </w:r>
      <w:r>
        <w:t>.</w:t>
      </w:r>
    </w:p>
    <w:p w14:paraId="67CC20ED" w14:textId="77777777" w:rsidR="00B729A7" w:rsidRDefault="00B729A7">
      <w:pPr>
        <w:widowControl w:val="0"/>
      </w:pPr>
    </w:p>
    <w:p w14:paraId="502F0F96" w14:textId="77777777" w:rsidR="00FA3560" w:rsidRPr="0007193D" w:rsidRDefault="00FA3560" w:rsidP="00FA3560">
      <w:pPr>
        <w:widowControl w:val="0"/>
        <w:rPr>
          <w:lang w:val="de-DE"/>
        </w:rPr>
      </w:pPr>
      <w:r w:rsidRPr="0046732D">
        <w:rPr>
          <w:lang w:val="de-DE"/>
        </w:rPr>
        <w:t xml:space="preserve">Mischa Suter, </w:t>
      </w:r>
      <w:r w:rsidRPr="0046732D">
        <w:rPr>
          <w:i/>
          <w:lang w:val="de-DE"/>
        </w:rPr>
        <w:t xml:space="preserve">Rechtstrieb. </w:t>
      </w:r>
      <w:r w:rsidRPr="00FF7C9E">
        <w:rPr>
          <w:i/>
          <w:lang w:val="de-DE"/>
        </w:rPr>
        <w:t>Schulden und Vollstreckung im liberalen Kapitalismus 1800-1900</w:t>
      </w:r>
      <w:r>
        <w:rPr>
          <w:lang w:val="de-DE"/>
        </w:rPr>
        <w:t xml:space="preserve"> (</w:t>
      </w:r>
      <w:r w:rsidRPr="0007193D">
        <w:rPr>
          <w:lang w:val="de-DE"/>
        </w:rPr>
        <w:t>Konstanz, Germany: Konstanz University Press, 2016</w:t>
      </w:r>
      <w:r>
        <w:rPr>
          <w:lang w:val="de-DE"/>
        </w:rPr>
        <w:t xml:space="preserve">), </w:t>
      </w:r>
      <w:r>
        <w:rPr>
          <w:i/>
          <w:lang w:val="de-DE"/>
        </w:rPr>
        <w:t>American Historical Review</w:t>
      </w:r>
      <w:r>
        <w:rPr>
          <w:lang w:val="de-DE"/>
        </w:rPr>
        <w:t xml:space="preserve"> 123 (</w:t>
      </w:r>
      <w:proofErr w:type="spellStart"/>
      <w:r>
        <w:rPr>
          <w:lang w:val="de-DE"/>
        </w:rPr>
        <w:t>December</w:t>
      </w:r>
      <w:proofErr w:type="spellEnd"/>
      <w:r>
        <w:rPr>
          <w:lang w:val="de-DE"/>
        </w:rPr>
        <w:t xml:space="preserve"> 2018): 1768-69.</w:t>
      </w:r>
    </w:p>
    <w:p w14:paraId="3875C502" w14:textId="77777777" w:rsidR="00FA3560" w:rsidRPr="0007193D" w:rsidRDefault="00FA3560" w:rsidP="00FA3560">
      <w:pPr>
        <w:widowControl w:val="0"/>
        <w:rPr>
          <w:lang w:val="de-DE"/>
        </w:rPr>
      </w:pPr>
    </w:p>
    <w:p w14:paraId="605D7EAA" w14:textId="2C14E891" w:rsidR="009C2932" w:rsidRPr="009C2932" w:rsidRDefault="00C33554">
      <w:pPr>
        <w:widowControl w:val="0"/>
      </w:pPr>
      <w:proofErr w:type="spellStart"/>
      <w:r>
        <w:t>Rebekka</w:t>
      </w:r>
      <w:proofErr w:type="spellEnd"/>
      <w:r>
        <w:t xml:space="preserve"> Haberma</w:t>
      </w:r>
      <w:r w:rsidR="009C2932" w:rsidRPr="009C2932">
        <w:t xml:space="preserve">s, </w:t>
      </w:r>
      <w:r w:rsidR="009C2932" w:rsidRPr="009C2932">
        <w:rPr>
          <w:i/>
        </w:rPr>
        <w:t>Thieves in Court:</w:t>
      </w:r>
      <w:r w:rsidR="009C2932">
        <w:rPr>
          <w:i/>
        </w:rPr>
        <w:t xml:space="preserve"> The Making of the German Legal System in the Nineteenth Century</w:t>
      </w:r>
      <w:r w:rsidR="009C2932">
        <w:t xml:space="preserve"> (Cambridge University Press, 2016), </w:t>
      </w:r>
      <w:r w:rsidR="009C2932">
        <w:rPr>
          <w:i/>
        </w:rPr>
        <w:t>Central European History</w:t>
      </w:r>
      <w:r>
        <w:t xml:space="preserve"> 49 (2017): 414-16</w:t>
      </w:r>
      <w:r w:rsidR="009C2932">
        <w:t>.</w:t>
      </w:r>
    </w:p>
    <w:p w14:paraId="7DD12967" w14:textId="77777777" w:rsidR="009C2932" w:rsidRPr="009C2932" w:rsidRDefault="009C2932">
      <w:pPr>
        <w:widowControl w:val="0"/>
      </w:pPr>
    </w:p>
    <w:p w14:paraId="54062BC8" w14:textId="440C453B" w:rsidR="00ED1771" w:rsidRPr="004B3CB6" w:rsidRDefault="00ED1771">
      <w:pPr>
        <w:widowControl w:val="0"/>
        <w:rPr>
          <w:lang w:val="de-DE"/>
        </w:rPr>
      </w:pPr>
      <w:r w:rsidRPr="004B3CB6">
        <w:rPr>
          <w:lang w:val="de-DE"/>
        </w:rPr>
        <w:t xml:space="preserve">Alexandra Ortmann, </w:t>
      </w:r>
      <w:r w:rsidR="001B50C7" w:rsidRPr="004B3CB6">
        <w:rPr>
          <w:i/>
          <w:lang w:val="de-DE"/>
        </w:rPr>
        <w:t>Machtvolle Verhandlungen. Zur Kulturgeschichte der deutschen Strafjustiz 1879-1924</w:t>
      </w:r>
      <w:r w:rsidR="0091595F" w:rsidRPr="004B3CB6">
        <w:rPr>
          <w:lang w:val="de-DE"/>
        </w:rPr>
        <w:t xml:space="preserve"> (</w:t>
      </w:r>
      <w:proofErr w:type="spellStart"/>
      <w:r w:rsidR="0091595F" w:rsidRPr="004B3CB6">
        <w:rPr>
          <w:lang w:val="de-DE"/>
        </w:rPr>
        <w:t>Vandenhoeck</w:t>
      </w:r>
      <w:proofErr w:type="spellEnd"/>
      <w:r w:rsidR="0091595F" w:rsidRPr="004B3CB6">
        <w:rPr>
          <w:lang w:val="de-DE"/>
        </w:rPr>
        <w:t xml:space="preserve"> &amp; Ruprecht, 2014)</w:t>
      </w:r>
      <w:r w:rsidR="001B50C7" w:rsidRPr="004B3CB6">
        <w:rPr>
          <w:lang w:val="de-DE"/>
        </w:rPr>
        <w:t xml:space="preserve">, </w:t>
      </w:r>
      <w:r w:rsidR="001B50C7" w:rsidRPr="004B3CB6">
        <w:rPr>
          <w:i/>
          <w:lang w:val="de-DE"/>
        </w:rPr>
        <w:t xml:space="preserve">German </w:t>
      </w:r>
      <w:proofErr w:type="spellStart"/>
      <w:r w:rsidR="001B50C7" w:rsidRPr="004B3CB6">
        <w:rPr>
          <w:i/>
          <w:lang w:val="de-DE"/>
        </w:rPr>
        <w:t>History</w:t>
      </w:r>
      <w:proofErr w:type="spellEnd"/>
      <w:r w:rsidR="00483588" w:rsidRPr="004B3CB6">
        <w:rPr>
          <w:lang w:val="de-DE"/>
        </w:rPr>
        <w:t xml:space="preserve"> 34 (2016</w:t>
      </w:r>
      <w:r w:rsidR="00596B95" w:rsidRPr="004B3CB6">
        <w:rPr>
          <w:lang w:val="de-DE"/>
        </w:rPr>
        <w:t xml:space="preserve">): </w:t>
      </w:r>
      <w:r w:rsidR="00A85D01">
        <w:rPr>
          <w:lang w:val="de-DE"/>
        </w:rPr>
        <w:t>154-56.</w:t>
      </w:r>
    </w:p>
    <w:p w14:paraId="0BCA6AC1" w14:textId="77777777" w:rsidR="00ED1771" w:rsidRPr="004B3CB6" w:rsidRDefault="00ED1771">
      <w:pPr>
        <w:widowControl w:val="0"/>
        <w:rPr>
          <w:lang w:val="de-DE"/>
        </w:rPr>
      </w:pPr>
    </w:p>
    <w:p w14:paraId="5E4D67FE" w14:textId="77777777" w:rsidR="00D91C3D" w:rsidRPr="004B3CB6" w:rsidRDefault="00D91C3D" w:rsidP="00D91C3D">
      <w:pPr>
        <w:widowControl w:val="0"/>
        <w:rPr>
          <w:lang w:val="de-DE"/>
        </w:rPr>
      </w:pPr>
      <w:r w:rsidRPr="004B3CB6">
        <w:rPr>
          <w:lang w:val="de-DE"/>
        </w:rPr>
        <w:t xml:space="preserve">Christian </w:t>
      </w:r>
      <w:proofErr w:type="spellStart"/>
      <w:r w:rsidRPr="004B3CB6">
        <w:rPr>
          <w:lang w:val="de-DE"/>
        </w:rPr>
        <w:t>Tilitzki</w:t>
      </w:r>
      <w:proofErr w:type="spellEnd"/>
      <w:r w:rsidRPr="004B3CB6">
        <w:rPr>
          <w:lang w:val="de-DE"/>
        </w:rPr>
        <w:t xml:space="preserve">, </w:t>
      </w:r>
      <w:r>
        <w:rPr>
          <w:i/>
          <w:lang w:val="de-DE"/>
        </w:rPr>
        <w:t>Die Albertus-Universität Königsberg: Ihre Geschichte von der Reichsgründung bis zum Untergang der Provinz Ostpreußen (1871-1945),</w:t>
      </w:r>
      <w:r>
        <w:rPr>
          <w:lang w:val="de-DE"/>
        </w:rPr>
        <w:t xml:space="preserve"> vol. 1: 1871-1918 (Akademie Verlag, 2012), </w:t>
      </w:r>
      <w:r>
        <w:rPr>
          <w:i/>
          <w:lang w:val="de-DE"/>
        </w:rPr>
        <w:t xml:space="preserve">Journal </w:t>
      </w:r>
      <w:proofErr w:type="spellStart"/>
      <w:r>
        <w:rPr>
          <w:i/>
          <w:lang w:val="de-DE"/>
        </w:rPr>
        <w:t>of</w:t>
      </w:r>
      <w:proofErr w:type="spellEnd"/>
      <w:r>
        <w:rPr>
          <w:i/>
          <w:lang w:val="de-DE"/>
        </w:rPr>
        <w:t xml:space="preserve"> Modern </w:t>
      </w:r>
      <w:proofErr w:type="spellStart"/>
      <w:r>
        <w:rPr>
          <w:i/>
          <w:lang w:val="de-DE"/>
        </w:rPr>
        <w:t>History</w:t>
      </w:r>
      <w:proofErr w:type="spellEnd"/>
      <w:r w:rsidRPr="004B3CB6">
        <w:rPr>
          <w:lang w:val="de-DE"/>
        </w:rPr>
        <w:t xml:space="preserve"> 87 (2015): 1007-09.</w:t>
      </w:r>
    </w:p>
    <w:p w14:paraId="5A9B5D94" w14:textId="77777777" w:rsidR="00D91C3D" w:rsidRPr="004B3CB6" w:rsidRDefault="00D91C3D" w:rsidP="00D91C3D">
      <w:pPr>
        <w:widowControl w:val="0"/>
        <w:rPr>
          <w:lang w:val="de-DE"/>
        </w:rPr>
      </w:pPr>
    </w:p>
    <w:p w14:paraId="778FB4BF" w14:textId="66967517" w:rsidR="00E933B2" w:rsidRPr="004B3CB6" w:rsidRDefault="00E933B2">
      <w:pPr>
        <w:widowControl w:val="0"/>
        <w:rPr>
          <w:lang w:val="de-DE"/>
        </w:rPr>
      </w:pPr>
      <w:r w:rsidRPr="004B3CB6">
        <w:rPr>
          <w:lang w:val="de-DE"/>
        </w:rPr>
        <w:t xml:space="preserve">Bernd </w:t>
      </w:r>
      <w:proofErr w:type="spellStart"/>
      <w:r>
        <w:rPr>
          <w:lang w:val="de-DE"/>
        </w:rPr>
        <w:t>Sösemann</w:t>
      </w:r>
      <w:proofErr w:type="spellEnd"/>
      <w:r>
        <w:rPr>
          <w:lang w:val="de-DE"/>
        </w:rPr>
        <w:t xml:space="preserve">, </w:t>
      </w:r>
      <w:proofErr w:type="spellStart"/>
      <w:r>
        <w:rPr>
          <w:lang w:val="de-DE"/>
        </w:rPr>
        <w:t>ed</w:t>
      </w:r>
      <w:proofErr w:type="spellEnd"/>
      <w:r>
        <w:rPr>
          <w:lang w:val="de-DE"/>
        </w:rPr>
        <w:t xml:space="preserve">., </w:t>
      </w:r>
      <w:r>
        <w:rPr>
          <w:i/>
          <w:lang w:val="de-DE"/>
        </w:rPr>
        <w:t xml:space="preserve">Friedrich der Große in Europa </w:t>
      </w:r>
      <w:r w:rsidR="008E3CC5">
        <w:rPr>
          <w:i/>
          <w:lang w:val="de-DE"/>
        </w:rPr>
        <w:t>–</w:t>
      </w:r>
      <w:r>
        <w:rPr>
          <w:i/>
          <w:lang w:val="de-DE"/>
        </w:rPr>
        <w:t xml:space="preserve"> </w:t>
      </w:r>
      <w:r w:rsidR="008E3CC5">
        <w:rPr>
          <w:i/>
          <w:lang w:val="de-DE"/>
        </w:rPr>
        <w:t>gefeiert und umstritten</w:t>
      </w:r>
      <w:r w:rsidR="0091595F">
        <w:rPr>
          <w:lang w:val="de-DE"/>
        </w:rPr>
        <w:t xml:space="preserve"> (Franz Steiner, 2012)</w:t>
      </w:r>
      <w:r w:rsidR="008E3CC5" w:rsidRPr="004B3CB6">
        <w:rPr>
          <w:lang w:val="de-DE"/>
        </w:rPr>
        <w:t xml:space="preserve">, </w:t>
      </w:r>
      <w:r w:rsidR="008E3CC5" w:rsidRPr="004B3CB6">
        <w:rPr>
          <w:i/>
          <w:lang w:val="de-DE"/>
        </w:rPr>
        <w:t>German Studies Review</w:t>
      </w:r>
      <w:r w:rsidR="008E3CC5" w:rsidRPr="004B3CB6">
        <w:rPr>
          <w:lang w:val="de-DE"/>
        </w:rPr>
        <w:t xml:space="preserve"> 37 (2014): 651-53.</w:t>
      </w:r>
    </w:p>
    <w:p w14:paraId="5F160C6E" w14:textId="77777777" w:rsidR="00E933B2" w:rsidRPr="004B3CB6" w:rsidRDefault="00E933B2">
      <w:pPr>
        <w:widowControl w:val="0"/>
        <w:rPr>
          <w:lang w:val="de-DE"/>
        </w:rPr>
      </w:pPr>
    </w:p>
    <w:p w14:paraId="415BB76F" w14:textId="2CF89851" w:rsidR="0080174A" w:rsidRPr="004B3CB6" w:rsidRDefault="0080174A">
      <w:pPr>
        <w:widowControl w:val="0"/>
        <w:rPr>
          <w:lang w:val="de-DE"/>
        </w:rPr>
      </w:pPr>
      <w:r w:rsidRPr="004B3CB6">
        <w:rPr>
          <w:lang w:val="de-DE"/>
        </w:rPr>
        <w:t xml:space="preserve">Christoph Jahr, </w:t>
      </w:r>
      <w:r w:rsidRPr="004B3CB6">
        <w:rPr>
          <w:i/>
          <w:lang w:val="de-DE"/>
        </w:rPr>
        <w:t>Antisemitismus vor Gericht: Debatten über die juristische Ahndung judenfeindlicher Agitation in Deutschland (1879-1960)</w:t>
      </w:r>
      <w:r w:rsidR="0091595F" w:rsidRPr="004B3CB6">
        <w:rPr>
          <w:lang w:val="de-DE"/>
        </w:rPr>
        <w:t xml:space="preserve"> (Campus Verlag, 2011)</w:t>
      </w:r>
      <w:r w:rsidRPr="004B3CB6">
        <w:rPr>
          <w:lang w:val="de-DE"/>
        </w:rPr>
        <w:t xml:space="preserve">, </w:t>
      </w:r>
      <w:r w:rsidRPr="004B3CB6">
        <w:rPr>
          <w:i/>
          <w:lang w:val="de-DE"/>
        </w:rPr>
        <w:t xml:space="preserve">German </w:t>
      </w:r>
      <w:proofErr w:type="spellStart"/>
      <w:r w:rsidRPr="004B3CB6">
        <w:rPr>
          <w:i/>
          <w:lang w:val="de-DE"/>
        </w:rPr>
        <w:t>History</w:t>
      </w:r>
      <w:proofErr w:type="spellEnd"/>
      <w:r w:rsidRPr="004B3CB6">
        <w:rPr>
          <w:lang w:val="de-DE"/>
        </w:rPr>
        <w:t xml:space="preserve"> 31 (2013): </w:t>
      </w:r>
      <w:r w:rsidR="006D1EDC" w:rsidRPr="004B3CB6">
        <w:rPr>
          <w:lang w:val="de-DE"/>
        </w:rPr>
        <w:t>155-56</w:t>
      </w:r>
      <w:r w:rsidRPr="004B3CB6">
        <w:rPr>
          <w:lang w:val="de-DE"/>
        </w:rPr>
        <w:t>.</w:t>
      </w:r>
    </w:p>
    <w:p w14:paraId="7698EF4B" w14:textId="77777777" w:rsidR="0080174A" w:rsidRPr="004B3CB6" w:rsidRDefault="0080174A">
      <w:pPr>
        <w:widowControl w:val="0"/>
        <w:rPr>
          <w:lang w:val="de-DE"/>
        </w:rPr>
      </w:pPr>
    </w:p>
    <w:p w14:paraId="64210582" w14:textId="77777777" w:rsidR="0080174A" w:rsidRPr="004B3CB6" w:rsidRDefault="0080174A">
      <w:pPr>
        <w:widowControl w:val="0"/>
        <w:rPr>
          <w:lang w:val="de-DE"/>
        </w:rPr>
      </w:pPr>
      <w:r w:rsidRPr="004B3CB6">
        <w:rPr>
          <w:lang w:val="de-DE"/>
        </w:rPr>
        <w:t xml:space="preserve">Jan van Hein, </w:t>
      </w:r>
      <w:r w:rsidRPr="004B3CB6">
        <w:rPr>
          <w:i/>
          <w:lang w:val="de-DE"/>
        </w:rPr>
        <w:t>Die Rezeption US-amerikanischen Gesellschaftsrecht in Deutschland</w:t>
      </w:r>
      <w:r w:rsidRPr="004B3CB6">
        <w:rPr>
          <w:lang w:val="de-DE"/>
        </w:rPr>
        <w:t xml:space="preserve"> (Mohr Siebeck, 2008), </w:t>
      </w:r>
      <w:r w:rsidRPr="004B3CB6">
        <w:rPr>
          <w:i/>
          <w:lang w:val="de-DE"/>
        </w:rPr>
        <w:t xml:space="preserve">Law </w:t>
      </w:r>
      <w:proofErr w:type="spellStart"/>
      <w:r w:rsidRPr="004B3CB6">
        <w:rPr>
          <w:i/>
          <w:lang w:val="de-DE"/>
        </w:rPr>
        <w:t>and</w:t>
      </w:r>
      <w:proofErr w:type="spellEnd"/>
      <w:r w:rsidRPr="004B3CB6">
        <w:rPr>
          <w:i/>
          <w:lang w:val="de-DE"/>
        </w:rPr>
        <w:t xml:space="preserve"> </w:t>
      </w:r>
      <w:proofErr w:type="spellStart"/>
      <w:r w:rsidRPr="004B3CB6">
        <w:rPr>
          <w:i/>
          <w:lang w:val="de-DE"/>
        </w:rPr>
        <w:t>History</w:t>
      </w:r>
      <w:proofErr w:type="spellEnd"/>
      <w:r w:rsidRPr="004B3CB6">
        <w:rPr>
          <w:i/>
          <w:lang w:val="de-DE"/>
        </w:rPr>
        <w:t xml:space="preserve"> Review</w:t>
      </w:r>
      <w:r w:rsidRPr="004B3CB6">
        <w:rPr>
          <w:lang w:val="de-DE"/>
        </w:rPr>
        <w:t xml:space="preserve"> 30 (2012): 313-16.</w:t>
      </w:r>
    </w:p>
    <w:p w14:paraId="61DD3067" w14:textId="77777777" w:rsidR="0080174A" w:rsidRPr="004B3CB6" w:rsidRDefault="0080174A">
      <w:pPr>
        <w:widowControl w:val="0"/>
        <w:rPr>
          <w:lang w:val="de-DE"/>
        </w:rPr>
      </w:pPr>
    </w:p>
    <w:p w14:paraId="7D96D9FF" w14:textId="77777777" w:rsidR="0080174A" w:rsidRDefault="0080174A">
      <w:pPr>
        <w:widowControl w:val="0"/>
      </w:pPr>
      <w:r>
        <w:t xml:space="preserve">Margaret Barber Crosby, </w:t>
      </w:r>
      <w:r>
        <w:rPr>
          <w:i/>
        </w:rPr>
        <w:t>The Making of a German Constitution: A Slow Revolution</w:t>
      </w:r>
      <w:r>
        <w:t xml:space="preserve"> (Berg, 2008), </w:t>
      </w:r>
      <w:r>
        <w:rPr>
          <w:i/>
        </w:rPr>
        <w:tab/>
        <w:t>German History</w:t>
      </w:r>
      <w:r>
        <w:t xml:space="preserve"> 28 (2010): 585-87.</w:t>
      </w:r>
    </w:p>
    <w:p w14:paraId="1F361223" w14:textId="77777777" w:rsidR="0080174A" w:rsidRDefault="0080174A">
      <w:pPr>
        <w:widowControl w:val="0"/>
      </w:pPr>
    </w:p>
    <w:p w14:paraId="78627DFC" w14:textId="77777777" w:rsidR="0080174A" w:rsidRPr="004B3CB6" w:rsidRDefault="0080174A">
      <w:pPr>
        <w:widowControl w:val="0"/>
        <w:rPr>
          <w:lang w:val="de-DE"/>
        </w:rPr>
      </w:pPr>
      <w:r w:rsidRPr="004B3CB6">
        <w:rPr>
          <w:lang w:val="de-DE"/>
        </w:rPr>
        <w:t xml:space="preserve">Klaus </w:t>
      </w:r>
      <w:proofErr w:type="spellStart"/>
      <w:r w:rsidRPr="004B3CB6">
        <w:rPr>
          <w:lang w:val="de-DE"/>
        </w:rPr>
        <w:t>Lüderssen</w:t>
      </w:r>
      <w:proofErr w:type="spellEnd"/>
      <w:r w:rsidRPr="004B3CB6">
        <w:rPr>
          <w:lang w:val="de-DE"/>
        </w:rPr>
        <w:t xml:space="preserve">, </w:t>
      </w:r>
      <w:r w:rsidRPr="004B3CB6">
        <w:rPr>
          <w:i/>
          <w:lang w:val="de-DE"/>
        </w:rPr>
        <w:t>Eichendorff und das Recht</w:t>
      </w:r>
      <w:r w:rsidRPr="004B3CB6">
        <w:rPr>
          <w:lang w:val="de-DE"/>
        </w:rPr>
        <w:t xml:space="preserve"> (Insel, 2007) </w:t>
      </w:r>
      <w:proofErr w:type="spellStart"/>
      <w:r w:rsidRPr="004B3CB6">
        <w:rPr>
          <w:lang w:val="de-DE"/>
        </w:rPr>
        <w:t>and</w:t>
      </w:r>
      <w:proofErr w:type="spellEnd"/>
      <w:r w:rsidRPr="004B3CB6">
        <w:rPr>
          <w:lang w:val="de-DE"/>
        </w:rPr>
        <w:t xml:space="preserve"> Reinhart Siegert, </w:t>
      </w:r>
      <w:r w:rsidRPr="004B3CB6">
        <w:rPr>
          <w:i/>
          <w:lang w:val="de-DE"/>
        </w:rPr>
        <w:t>Die Staatsidee Joseph von Eichendorffs und ihre geistigen Grundlagen</w:t>
      </w:r>
      <w:r w:rsidRPr="004B3CB6">
        <w:rPr>
          <w:lang w:val="de-DE"/>
        </w:rPr>
        <w:t xml:space="preserve"> (Schöningh, 2008), </w:t>
      </w:r>
      <w:r w:rsidRPr="004B3CB6">
        <w:rPr>
          <w:i/>
          <w:lang w:val="de-DE"/>
        </w:rPr>
        <w:t>German Studies Review</w:t>
      </w:r>
      <w:r w:rsidRPr="004B3CB6">
        <w:rPr>
          <w:lang w:val="de-DE"/>
        </w:rPr>
        <w:t xml:space="preserve"> 32 (2009): 445-47.</w:t>
      </w:r>
    </w:p>
    <w:p w14:paraId="7588325E" w14:textId="77777777" w:rsidR="0080174A" w:rsidRPr="004B3CB6" w:rsidRDefault="0080174A">
      <w:pPr>
        <w:widowControl w:val="0"/>
        <w:rPr>
          <w:lang w:val="de-DE"/>
        </w:rPr>
      </w:pPr>
    </w:p>
    <w:p w14:paraId="050129E0" w14:textId="77777777" w:rsidR="0080174A" w:rsidRDefault="0080174A">
      <w:pPr>
        <w:widowControl w:val="0"/>
      </w:pPr>
      <w:r>
        <w:t xml:space="preserve">Cindy </w:t>
      </w:r>
      <w:proofErr w:type="spellStart"/>
      <w:r>
        <w:t>Skach</w:t>
      </w:r>
      <w:proofErr w:type="spellEnd"/>
      <w:r>
        <w:t xml:space="preserve">, </w:t>
      </w:r>
      <w:r>
        <w:rPr>
          <w:i/>
        </w:rPr>
        <w:t>Constitutional Designs: Constitutional Law in the Weimar Republic and the French Fifth Republic</w:t>
      </w:r>
      <w:r>
        <w:t xml:space="preserve"> (Princeton University Press, 2005), </w:t>
      </w:r>
      <w:r>
        <w:rPr>
          <w:i/>
        </w:rPr>
        <w:t>German History</w:t>
      </w:r>
      <w:r>
        <w:t xml:space="preserve"> 27 (2009): 162-63.</w:t>
      </w:r>
    </w:p>
    <w:p w14:paraId="18B0353E" w14:textId="77777777" w:rsidR="0080174A" w:rsidRDefault="0080174A">
      <w:pPr>
        <w:widowControl w:val="0"/>
      </w:pPr>
    </w:p>
    <w:p w14:paraId="3AF74E36" w14:textId="77777777" w:rsidR="0080174A" w:rsidRPr="004B3CB6" w:rsidRDefault="0080174A">
      <w:pPr>
        <w:widowControl w:val="0"/>
        <w:rPr>
          <w:lang w:val="de-DE"/>
        </w:rPr>
      </w:pPr>
      <w:r w:rsidRPr="004B3CB6">
        <w:rPr>
          <w:lang w:val="de-DE"/>
        </w:rPr>
        <w:t xml:space="preserve">Axel Kellmann, </w:t>
      </w:r>
      <w:r w:rsidRPr="004B3CB6">
        <w:rPr>
          <w:i/>
          <w:lang w:val="de-DE"/>
        </w:rPr>
        <w:t>Anton Erkelenz. Ein Sozialliberaler im Kaiserreich und in der Weimarer Republik</w:t>
      </w:r>
      <w:r w:rsidRPr="004B3CB6">
        <w:rPr>
          <w:lang w:val="de-DE"/>
        </w:rPr>
        <w:t xml:space="preserve"> (LIT Verlag, 2007), H-German, H-Net Reviews, </w:t>
      </w:r>
      <w:proofErr w:type="spellStart"/>
      <w:r w:rsidRPr="004B3CB6">
        <w:rPr>
          <w:lang w:val="de-DE"/>
        </w:rPr>
        <w:t>January</w:t>
      </w:r>
      <w:proofErr w:type="spellEnd"/>
      <w:r w:rsidRPr="004B3CB6">
        <w:rPr>
          <w:lang w:val="de-DE"/>
        </w:rPr>
        <w:t xml:space="preserve"> 2009.</w:t>
      </w:r>
    </w:p>
    <w:p w14:paraId="3C803A6B" w14:textId="77777777" w:rsidR="0080174A" w:rsidRPr="004B3CB6" w:rsidRDefault="0080174A">
      <w:pPr>
        <w:widowControl w:val="0"/>
        <w:rPr>
          <w:lang w:val="de-DE"/>
        </w:rPr>
      </w:pPr>
    </w:p>
    <w:p w14:paraId="1E4DFBAE" w14:textId="77777777" w:rsidR="0080174A" w:rsidRDefault="0080174A">
      <w:pPr>
        <w:widowControl w:val="0"/>
      </w:pPr>
      <w:r>
        <w:lastRenderedPageBreak/>
        <w:t xml:space="preserve">Douglas G. Morris, </w:t>
      </w:r>
      <w:r>
        <w:rPr>
          <w:i/>
        </w:rPr>
        <w:t>Justice Imperiled: The Anti-Nazi Lawyer Max Hirschberg in Weimar Germany</w:t>
      </w:r>
      <w:r>
        <w:t xml:space="preserve"> (University of Michigan Press, 2004), </w:t>
      </w:r>
      <w:r>
        <w:rPr>
          <w:i/>
        </w:rPr>
        <w:t>American Historical Review</w:t>
      </w:r>
      <w:r>
        <w:t xml:space="preserve"> 111 (2006): 1271-72.</w:t>
      </w:r>
    </w:p>
    <w:p w14:paraId="30BD0FC3" w14:textId="77777777" w:rsidR="0080174A" w:rsidRDefault="0080174A">
      <w:pPr>
        <w:widowControl w:val="0"/>
      </w:pPr>
    </w:p>
    <w:p w14:paraId="6012859A" w14:textId="77777777" w:rsidR="0080174A" w:rsidRDefault="0080174A">
      <w:pPr>
        <w:widowControl w:val="0"/>
      </w:pPr>
      <w:r>
        <w:t xml:space="preserve">James Q. Whitman, </w:t>
      </w:r>
      <w:r>
        <w:rPr>
          <w:i/>
        </w:rPr>
        <w:t>Harsh Justice: Criminal Punishment and the Widening Divide Between America and Europe</w:t>
      </w:r>
      <w:r>
        <w:t xml:space="preserve"> (Oxford University Press, 2003), </w:t>
      </w:r>
      <w:r>
        <w:rPr>
          <w:i/>
        </w:rPr>
        <w:t>University of Buffalo Criminal Law Review</w:t>
      </w:r>
      <w:r>
        <w:t xml:space="preserve"> 8 (2005): 731-43.</w:t>
      </w:r>
    </w:p>
    <w:p w14:paraId="419C5603" w14:textId="77777777" w:rsidR="0080174A" w:rsidRDefault="0080174A">
      <w:pPr>
        <w:widowControl w:val="0"/>
      </w:pPr>
    </w:p>
    <w:p w14:paraId="259C8E9A" w14:textId="77777777" w:rsidR="0080174A" w:rsidRDefault="0080174A">
      <w:pPr>
        <w:widowControl w:val="0"/>
      </w:pPr>
      <w:r>
        <w:t xml:space="preserve">Benjamin C. </w:t>
      </w:r>
      <w:proofErr w:type="spellStart"/>
      <w:r>
        <w:t>Hett</w:t>
      </w:r>
      <w:proofErr w:type="spellEnd"/>
      <w:r>
        <w:t xml:space="preserve">, </w:t>
      </w:r>
      <w:r>
        <w:rPr>
          <w:i/>
        </w:rPr>
        <w:t xml:space="preserve">Death in the </w:t>
      </w:r>
      <w:proofErr w:type="spellStart"/>
      <w:r>
        <w:rPr>
          <w:i/>
        </w:rPr>
        <w:t>Tiergarten</w:t>
      </w:r>
      <w:proofErr w:type="spellEnd"/>
      <w:r>
        <w:rPr>
          <w:i/>
        </w:rPr>
        <w:t>: Murder and Criminal Justice in the Kaiser’s Berlin</w:t>
      </w:r>
      <w:r>
        <w:t xml:space="preserve"> (Harvard University Press, 2004), </w:t>
      </w:r>
      <w:r>
        <w:rPr>
          <w:i/>
        </w:rPr>
        <w:t>Central European History</w:t>
      </w:r>
      <w:r>
        <w:t xml:space="preserve"> 37 (2004): 618-21.</w:t>
      </w:r>
    </w:p>
    <w:p w14:paraId="021777CD" w14:textId="77777777" w:rsidR="0080174A" w:rsidRDefault="0080174A">
      <w:pPr>
        <w:widowControl w:val="0"/>
      </w:pPr>
    </w:p>
    <w:p w14:paraId="595B9C62" w14:textId="77777777" w:rsidR="0080174A" w:rsidRPr="004B3CB6" w:rsidRDefault="0080174A">
      <w:pPr>
        <w:widowControl w:val="0"/>
        <w:rPr>
          <w:lang w:val="de-DE"/>
        </w:rPr>
      </w:pPr>
      <w:r w:rsidRPr="004B3CB6">
        <w:rPr>
          <w:lang w:val="de-DE"/>
        </w:rPr>
        <w:t xml:space="preserve">Angelika Ebbinghaus </w:t>
      </w:r>
      <w:proofErr w:type="spellStart"/>
      <w:r w:rsidRPr="004B3CB6">
        <w:rPr>
          <w:lang w:val="de-DE"/>
        </w:rPr>
        <w:t>and</w:t>
      </w:r>
      <w:proofErr w:type="spellEnd"/>
      <w:r w:rsidRPr="004B3CB6">
        <w:rPr>
          <w:lang w:val="de-DE"/>
        </w:rPr>
        <w:t xml:space="preserve"> Klaus Dörner, </w:t>
      </w:r>
      <w:proofErr w:type="spellStart"/>
      <w:r w:rsidRPr="004B3CB6">
        <w:rPr>
          <w:lang w:val="de-DE"/>
        </w:rPr>
        <w:t>eds</w:t>
      </w:r>
      <w:proofErr w:type="spellEnd"/>
      <w:r w:rsidRPr="004B3CB6">
        <w:rPr>
          <w:lang w:val="de-DE"/>
        </w:rPr>
        <w:t xml:space="preserve">., </w:t>
      </w:r>
      <w:r w:rsidRPr="004B3CB6">
        <w:rPr>
          <w:i/>
          <w:lang w:val="de-DE"/>
        </w:rPr>
        <w:t xml:space="preserve">Vernichten und Heilen. Der Nürnberger </w:t>
      </w:r>
      <w:proofErr w:type="spellStart"/>
      <w:r w:rsidRPr="004B3CB6">
        <w:rPr>
          <w:i/>
          <w:lang w:val="de-DE"/>
        </w:rPr>
        <w:t>Ärzteprozeß</w:t>
      </w:r>
      <w:proofErr w:type="spellEnd"/>
      <w:r w:rsidRPr="004B3CB6">
        <w:rPr>
          <w:i/>
          <w:lang w:val="de-DE"/>
        </w:rPr>
        <w:t xml:space="preserve"> und seine Folgen</w:t>
      </w:r>
      <w:r w:rsidRPr="004B3CB6">
        <w:rPr>
          <w:lang w:val="de-DE"/>
        </w:rPr>
        <w:t xml:space="preserve"> (Aufbau-Verlag, 2001), </w:t>
      </w:r>
      <w:r w:rsidRPr="004B3CB6">
        <w:rPr>
          <w:i/>
          <w:lang w:val="de-DE"/>
        </w:rPr>
        <w:t xml:space="preserve">Central European </w:t>
      </w:r>
      <w:proofErr w:type="spellStart"/>
      <w:r w:rsidRPr="004B3CB6">
        <w:rPr>
          <w:i/>
          <w:lang w:val="de-DE"/>
        </w:rPr>
        <w:t>History</w:t>
      </w:r>
      <w:proofErr w:type="spellEnd"/>
      <w:r w:rsidRPr="004B3CB6">
        <w:rPr>
          <w:lang w:val="de-DE"/>
        </w:rPr>
        <w:t xml:space="preserve"> 37 (2004): 489-91.</w:t>
      </w:r>
    </w:p>
    <w:p w14:paraId="2A8B3C30" w14:textId="77777777" w:rsidR="0080174A" w:rsidRPr="004B3CB6" w:rsidRDefault="0080174A">
      <w:pPr>
        <w:widowControl w:val="0"/>
        <w:rPr>
          <w:lang w:val="de-DE"/>
        </w:rPr>
      </w:pPr>
    </w:p>
    <w:p w14:paraId="3A90CD16" w14:textId="77777777" w:rsidR="0080174A" w:rsidRDefault="0080174A">
      <w:pPr>
        <w:widowControl w:val="0"/>
      </w:pPr>
      <w:r>
        <w:t xml:space="preserve">Andreas </w:t>
      </w:r>
      <w:proofErr w:type="spellStart"/>
      <w:r>
        <w:t>Fahrmeir</w:t>
      </w:r>
      <w:proofErr w:type="spellEnd"/>
      <w:r>
        <w:t xml:space="preserve">, </w:t>
      </w:r>
      <w:r>
        <w:rPr>
          <w:i/>
        </w:rPr>
        <w:t>Citizens and Aliens: Foreigners and the Law in Britain and the German States 1789-1870</w:t>
      </w:r>
      <w:r>
        <w:t xml:space="preserve"> (</w:t>
      </w:r>
      <w:proofErr w:type="spellStart"/>
      <w:r>
        <w:t>Berghahn</w:t>
      </w:r>
      <w:proofErr w:type="spellEnd"/>
      <w:r>
        <w:t xml:space="preserve">, 2000), </w:t>
      </w:r>
      <w:r>
        <w:rPr>
          <w:i/>
        </w:rPr>
        <w:t>Central European History</w:t>
      </w:r>
      <w:r>
        <w:t xml:space="preserve"> 37 (2004): 293-96.</w:t>
      </w:r>
    </w:p>
    <w:p w14:paraId="6018A20D" w14:textId="77777777" w:rsidR="0080174A" w:rsidRDefault="0080174A">
      <w:pPr>
        <w:widowControl w:val="0"/>
      </w:pPr>
    </w:p>
    <w:p w14:paraId="2C0DBD7E" w14:textId="77777777" w:rsidR="0080174A" w:rsidRDefault="0080174A">
      <w:pPr>
        <w:widowControl w:val="0"/>
      </w:pPr>
      <w:r>
        <w:t xml:space="preserve">Peter C. Caldwell and William E. </w:t>
      </w:r>
      <w:proofErr w:type="spellStart"/>
      <w:r>
        <w:t>Scheuerman</w:t>
      </w:r>
      <w:proofErr w:type="spellEnd"/>
      <w:r>
        <w:t xml:space="preserve">, </w:t>
      </w:r>
      <w:r>
        <w:rPr>
          <w:i/>
        </w:rPr>
        <w:t>From Liberal Democracy to Fascism: Legal and Political Thought in the Weimar Republic</w:t>
      </w:r>
      <w:r>
        <w:t xml:space="preserve"> (Humanities Press, Inc., 2000), </w:t>
      </w:r>
      <w:r>
        <w:rPr>
          <w:i/>
        </w:rPr>
        <w:t>H-German</w:t>
      </w:r>
      <w:r>
        <w:t>, November 19, 2003; http://www.h-net.org/reviews/showrev.cgi?path=81921070568363.</w:t>
      </w:r>
    </w:p>
    <w:p w14:paraId="262B4C6A" w14:textId="77777777" w:rsidR="0080174A" w:rsidRDefault="0080174A">
      <w:pPr>
        <w:widowControl w:val="0"/>
      </w:pPr>
    </w:p>
    <w:p w14:paraId="661F367A" w14:textId="77777777" w:rsidR="0080174A" w:rsidRPr="004B3CB6" w:rsidRDefault="0080174A">
      <w:pPr>
        <w:widowControl w:val="0"/>
        <w:rPr>
          <w:lang w:val="de-DE"/>
        </w:rPr>
      </w:pPr>
      <w:r w:rsidRPr="004B3CB6">
        <w:rPr>
          <w:lang w:val="de-DE"/>
        </w:rPr>
        <w:t xml:space="preserve">Michael </w:t>
      </w:r>
      <w:proofErr w:type="spellStart"/>
      <w:r w:rsidRPr="004B3CB6">
        <w:rPr>
          <w:lang w:val="de-DE"/>
        </w:rPr>
        <w:t>Stolleis</w:t>
      </w:r>
      <w:proofErr w:type="spellEnd"/>
      <w:r w:rsidRPr="004B3CB6">
        <w:rPr>
          <w:lang w:val="de-DE"/>
        </w:rPr>
        <w:t xml:space="preserve">, </w:t>
      </w:r>
      <w:r w:rsidRPr="004B3CB6">
        <w:rPr>
          <w:i/>
          <w:lang w:val="de-DE"/>
        </w:rPr>
        <w:t>Geschichte des öffentlichen Rechts in Deutschland. Dritter Band, 1914-1945</w:t>
      </w:r>
      <w:r w:rsidRPr="004B3CB6">
        <w:rPr>
          <w:lang w:val="de-DE"/>
        </w:rPr>
        <w:t xml:space="preserve"> (Beck, 1999), </w:t>
      </w:r>
      <w:r w:rsidRPr="004B3CB6">
        <w:rPr>
          <w:i/>
          <w:lang w:val="de-DE"/>
        </w:rPr>
        <w:t xml:space="preserve">Central European </w:t>
      </w:r>
      <w:proofErr w:type="spellStart"/>
      <w:r w:rsidRPr="004B3CB6">
        <w:rPr>
          <w:i/>
          <w:lang w:val="de-DE"/>
        </w:rPr>
        <w:t>History</w:t>
      </w:r>
      <w:proofErr w:type="spellEnd"/>
      <w:r w:rsidRPr="004B3CB6">
        <w:rPr>
          <w:lang w:val="de-DE"/>
        </w:rPr>
        <w:t xml:space="preserve"> 36 (2003): 618-20.</w:t>
      </w:r>
    </w:p>
    <w:p w14:paraId="5679DA75" w14:textId="77777777" w:rsidR="0080174A" w:rsidRPr="004B3CB6" w:rsidRDefault="0080174A">
      <w:pPr>
        <w:widowControl w:val="0"/>
        <w:rPr>
          <w:lang w:val="de-DE"/>
        </w:rPr>
      </w:pPr>
    </w:p>
    <w:p w14:paraId="1BBEA92D" w14:textId="77777777" w:rsidR="0080174A" w:rsidRPr="004B3CB6" w:rsidRDefault="0080174A">
      <w:pPr>
        <w:widowControl w:val="0"/>
        <w:rPr>
          <w:lang w:val="de-DE"/>
        </w:rPr>
      </w:pPr>
      <w:proofErr w:type="spellStart"/>
      <w:r w:rsidRPr="004B3CB6">
        <w:rPr>
          <w:lang w:val="de-DE"/>
        </w:rPr>
        <w:t>Hartwin</w:t>
      </w:r>
      <w:proofErr w:type="spellEnd"/>
      <w:r w:rsidRPr="004B3CB6">
        <w:rPr>
          <w:lang w:val="de-DE"/>
        </w:rPr>
        <w:t xml:space="preserve"> </w:t>
      </w:r>
      <w:proofErr w:type="spellStart"/>
      <w:r w:rsidRPr="004B3CB6">
        <w:rPr>
          <w:lang w:val="de-DE"/>
        </w:rPr>
        <w:t>Spenkuch</w:t>
      </w:r>
      <w:proofErr w:type="spellEnd"/>
      <w:r w:rsidRPr="004B3CB6">
        <w:rPr>
          <w:lang w:val="de-DE"/>
        </w:rPr>
        <w:t xml:space="preserve">, </w:t>
      </w:r>
      <w:r w:rsidRPr="004B3CB6">
        <w:rPr>
          <w:i/>
          <w:lang w:val="de-DE"/>
        </w:rPr>
        <w:t>Das Preußische Herrenhaus: Adel und Bürgertum in der Ersten Kammer des Landtages, 1854-1918</w:t>
      </w:r>
      <w:r w:rsidRPr="004B3CB6">
        <w:rPr>
          <w:lang w:val="de-DE"/>
        </w:rPr>
        <w:t xml:space="preserve"> (Droste, 1998), </w:t>
      </w:r>
      <w:r w:rsidRPr="004B3CB6">
        <w:rPr>
          <w:i/>
          <w:lang w:val="de-DE"/>
        </w:rPr>
        <w:t xml:space="preserve">Central European </w:t>
      </w:r>
      <w:proofErr w:type="spellStart"/>
      <w:r w:rsidRPr="004B3CB6">
        <w:rPr>
          <w:i/>
          <w:lang w:val="de-DE"/>
        </w:rPr>
        <w:t>History</w:t>
      </w:r>
      <w:proofErr w:type="spellEnd"/>
      <w:r w:rsidRPr="004B3CB6">
        <w:rPr>
          <w:lang w:val="de-DE"/>
        </w:rPr>
        <w:t xml:space="preserve"> 35 (2002): 131-34.</w:t>
      </w:r>
    </w:p>
    <w:p w14:paraId="7C6CE1AF" w14:textId="77777777" w:rsidR="0080174A" w:rsidRPr="004B3CB6" w:rsidRDefault="0080174A">
      <w:pPr>
        <w:widowControl w:val="0"/>
        <w:rPr>
          <w:lang w:val="de-DE"/>
        </w:rPr>
      </w:pPr>
    </w:p>
    <w:p w14:paraId="781AFB92" w14:textId="77777777" w:rsidR="0080174A" w:rsidRPr="004B3CB6" w:rsidRDefault="0080174A">
      <w:pPr>
        <w:widowControl w:val="0"/>
        <w:rPr>
          <w:lang w:val="de-DE"/>
        </w:rPr>
      </w:pPr>
      <w:r w:rsidRPr="004B3CB6">
        <w:rPr>
          <w:lang w:val="de-DE"/>
        </w:rPr>
        <w:t xml:space="preserve">Richard Pipes, </w:t>
      </w:r>
      <w:r w:rsidRPr="004B3CB6">
        <w:rPr>
          <w:i/>
          <w:lang w:val="de-DE"/>
        </w:rPr>
        <w:t xml:space="preserve">Property </w:t>
      </w:r>
      <w:proofErr w:type="spellStart"/>
      <w:r w:rsidRPr="004B3CB6">
        <w:rPr>
          <w:i/>
          <w:lang w:val="de-DE"/>
        </w:rPr>
        <w:t>and</w:t>
      </w:r>
      <w:proofErr w:type="spellEnd"/>
      <w:r w:rsidRPr="004B3CB6">
        <w:rPr>
          <w:i/>
          <w:lang w:val="de-DE"/>
        </w:rPr>
        <w:t xml:space="preserve"> Freedom</w:t>
      </w:r>
      <w:r w:rsidRPr="004B3CB6">
        <w:rPr>
          <w:lang w:val="de-DE"/>
        </w:rPr>
        <w:t xml:space="preserve"> (Knopf, 1999) </w:t>
      </w:r>
      <w:proofErr w:type="spellStart"/>
      <w:r w:rsidRPr="004B3CB6">
        <w:rPr>
          <w:lang w:val="de-DE"/>
        </w:rPr>
        <w:t>and</w:t>
      </w:r>
      <w:proofErr w:type="spellEnd"/>
      <w:r w:rsidRPr="004B3CB6">
        <w:rPr>
          <w:lang w:val="de-DE"/>
        </w:rPr>
        <w:t xml:space="preserve"> Hannes </w:t>
      </w:r>
      <w:proofErr w:type="spellStart"/>
      <w:r w:rsidRPr="004B3CB6">
        <w:rPr>
          <w:lang w:val="de-DE"/>
        </w:rPr>
        <w:t>Siegrist</w:t>
      </w:r>
      <w:proofErr w:type="spellEnd"/>
      <w:r w:rsidRPr="004B3CB6">
        <w:rPr>
          <w:lang w:val="de-DE"/>
        </w:rPr>
        <w:t xml:space="preserve"> </w:t>
      </w:r>
      <w:proofErr w:type="spellStart"/>
      <w:r w:rsidRPr="004B3CB6">
        <w:rPr>
          <w:lang w:val="de-DE"/>
        </w:rPr>
        <w:t>and</w:t>
      </w:r>
      <w:proofErr w:type="spellEnd"/>
      <w:r w:rsidRPr="004B3CB6">
        <w:rPr>
          <w:lang w:val="de-DE"/>
        </w:rPr>
        <w:t xml:space="preserve"> David </w:t>
      </w:r>
      <w:proofErr w:type="spellStart"/>
      <w:r w:rsidRPr="004B3CB6">
        <w:rPr>
          <w:lang w:val="de-DE"/>
        </w:rPr>
        <w:t>Sugarman</w:t>
      </w:r>
      <w:proofErr w:type="spellEnd"/>
      <w:r w:rsidRPr="004B3CB6">
        <w:rPr>
          <w:lang w:val="de-DE"/>
        </w:rPr>
        <w:t xml:space="preserve">, </w:t>
      </w:r>
      <w:proofErr w:type="spellStart"/>
      <w:r w:rsidRPr="004B3CB6">
        <w:rPr>
          <w:lang w:val="de-DE"/>
        </w:rPr>
        <w:t>eds</w:t>
      </w:r>
      <w:proofErr w:type="spellEnd"/>
      <w:r w:rsidRPr="004B3CB6">
        <w:rPr>
          <w:lang w:val="de-DE"/>
        </w:rPr>
        <w:t xml:space="preserve">., </w:t>
      </w:r>
      <w:r w:rsidRPr="004B3CB6">
        <w:rPr>
          <w:i/>
          <w:lang w:val="de-DE"/>
        </w:rPr>
        <w:t>Eigentum im internationalen Vergleich, 18.-20. Jahrhundert</w:t>
      </w:r>
      <w:r w:rsidRPr="004B3CB6">
        <w:rPr>
          <w:lang w:val="de-DE"/>
        </w:rPr>
        <w:t xml:space="preserve"> (</w:t>
      </w:r>
      <w:proofErr w:type="spellStart"/>
      <w:r w:rsidRPr="004B3CB6">
        <w:rPr>
          <w:lang w:val="de-DE"/>
        </w:rPr>
        <w:t>Vandenhoeck</w:t>
      </w:r>
      <w:proofErr w:type="spellEnd"/>
      <w:r w:rsidRPr="004B3CB6">
        <w:rPr>
          <w:lang w:val="de-DE"/>
        </w:rPr>
        <w:t xml:space="preserve"> &amp; Ruprecht, 1999), </w:t>
      </w:r>
      <w:r w:rsidRPr="004B3CB6">
        <w:rPr>
          <w:i/>
          <w:lang w:val="de-DE"/>
        </w:rPr>
        <w:t xml:space="preserve">Journal </w:t>
      </w:r>
      <w:proofErr w:type="spellStart"/>
      <w:r w:rsidRPr="004B3CB6">
        <w:rPr>
          <w:i/>
          <w:lang w:val="de-DE"/>
        </w:rPr>
        <w:t>of</w:t>
      </w:r>
      <w:proofErr w:type="spellEnd"/>
      <w:r w:rsidRPr="004B3CB6">
        <w:rPr>
          <w:i/>
          <w:lang w:val="de-DE"/>
        </w:rPr>
        <w:t xml:space="preserve"> Modern </w:t>
      </w:r>
      <w:proofErr w:type="spellStart"/>
      <w:r w:rsidRPr="004B3CB6">
        <w:rPr>
          <w:i/>
          <w:lang w:val="de-DE"/>
        </w:rPr>
        <w:t>History</w:t>
      </w:r>
      <w:proofErr w:type="spellEnd"/>
      <w:r w:rsidRPr="004B3CB6">
        <w:rPr>
          <w:lang w:val="de-DE"/>
        </w:rPr>
        <w:t xml:space="preserve"> 73 (2001): 147-50.</w:t>
      </w:r>
    </w:p>
    <w:p w14:paraId="26B9AC3E" w14:textId="77777777" w:rsidR="00A62CC3" w:rsidRPr="004B3CB6" w:rsidRDefault="00A62CC3">
      <w:pPr>
        <w:widowControl w:val="0"/>
        <w:rPr>
          <w:lang w:val="de-DE"/>
        </w:rPr>
      </w:pPr>
    </w:p>
    <w:p w14:paraId="3E31F9C3" w14:textId="77777777" w:rsidR="0080174A" w:rsidRPr="004B3CB6" w:rsidRDefault="0080174A">
      <w:pPr>
        <w:widowControl w:val="0"/>
        <w:rPr>
          <w:lang w:val="de-DE"/>
        </w:rPr>
      </w:pPr>
      <w:r w:rsidRPr="004B3CB6">
        <w:rPr>
          <w:lang w:val="de-DE"/>
        </w:rPr>
        <w:t xml:space="preserve">Herman </w:t>
      </w:r>
      <w:proofErr w:type="spellStart"/>
      <w:r w:rsidRPr="004B3CB6">
        <w:rPr>
          <w:lang w:val="de-DE"/>
        </w:rPr>
        <w:t>Butzer</w:t>
      </w:r>
      <w:proofErr w:type="spellEnd"/>
      <w:r w:rsidRPr="004B3CB6">
        <w:rPr>
          <w:lang w:val="de-DE"/>
        </w:rPr>
        <w:t xml:space="preserve">, </w:t>
      </w:r>
      <w:r w:rsidRPr="004B3CB6">
        <w:rPr>
          <w:i/>
          <w:lang w:val="de-DE"/>
        </w:rPr>
        <w:t>Diäten und Freifahrt im Deutschen Reichstag. Der Weg zum Entschädigungsgesetz von 1906 und die Nachwirkung dieser Regelung bis in die Zeit des Grundgesetzes</w:t>
      </w:r>
      <w:r w:rsidRPr="004B3CB6">
        <w:rPr>
          <w:lang w:val="de-DE"/>
        </w:rPr>
        <w:t xml:space="preserve"> (Droste, 1999), </w:t>
      </w:r>
      <w:r w:rsidRPr="004B3CB6">
        <w:rPr>
          <w:i/>
          <w:lang w:val="de-DE"/>
        </w:rPr>
        <w:t xml:space="preserve">Bulletin </w:t>
      </w:r>
      <w:proofErr w:type="spellStart"/>
      <w:r w:rsidRPr="004B3CB6">
        <w:rPr>
          <w:i/>
          <w:lang w:val="de-DE"/>
        </w:rPr>
        <w:t>of</w:t>
      </w:r>
      <w:proofErr w:type="spellEnd"/>
      <w:r w:rsidRPr="004B3CB6">
        <w:rPr>
          <w:i/>
          <w:lang w:val="de-DE"/>
        </w:rPr>
        <w:t xml:space="preserve"> </w:t>
      </w:r>
      <w:proofErr w:type="spellStart"/>
      <w:r w:rsidRPr="004B3CB6">
        <w:rPr>
          <w:i/>
          <w:lang w:val="de-DE"/>
        </w:rPr>
        <w:t>the</w:t>
      </w:r>
      <w:proofErr w:type="spellEnd"/>
      <w:r w:rsidRPr="004B3CB6">
        <w:rPr>
          <w:i/>
          <w:lang w:val="de-DE"/>
        </w:rPr>
        <w:t xml:space="preserve"> German Historical Institute London</w:t>
      </w:r>
      <w:r w:rsidRPr="004B3CB6">
        <w:rPr>
          <w:lang w:val="de-DE"/>
        </w:rPr>
        <w:t xml:space="preserve"> 22 (</w:t>
      </w:r>
      <w:proofErr w:type="spellStart"/>
      <w:r w:rsidRPr="004B3CB6">
        <w:rPr>
          <w:lang w:val="de-DE"/>
        </w:rPr>
        <w:t>No</w:t>
      </w:r>
      <w:proofErr w:type="spellEnd"/>
      <w:r w:rsidRPr="004B3CB6">
        <w:rPr>
          <w:lang w:val="de-DE"/>
        </w:rPr>
        <w:t>. 1, May 2000): 57-62.</w:t>
      </w:r>
    </w:p>
    <w:p w14:paraId="1E479312" w14:textId="77777777" w:rsidR="0080174A" w:rsidRPr="004B3CB6" w:rsidRDefault="0080174A">
      <w:pPr>
        <w:widowControl w:val="0"/>
        <w:rPr>
          <w:lang w:val="de-DE"/>
        </w:rPr>
      </w:pPr>
    </w:p>
    <w:p w14:paraId="3AE1DC3A" w14:textId="77777777" w:rsidR="0080174A" w:rsidRPr="004B3CB6" w:rsidRDefault="0080174A">
      <w:pPr>
        <w:widowControl w:val="0"/>
        <w:rPr>
          <w:lang w:val="de-DE"/>
        </w:rPr>
      </w:pPr>
      <w:r w:rsidRPr="004B3CB6">
        <w:rPr>
          <w:lang w:val="de-DE"/>
        </w:rPr>
        <w:t xml:space="preserve">Eva </w:t>
      </w:r>
      <w:proofErr w:type="spellStart"/>
      <w:r w:rsidRPr="004B3CB6">
        <w:rPr>
          <w:lang w:val="de-DE"/>
        </w:rPr>
        <w:t>Douma</w:t>
      </w:r>
      <w:proofErr w:type="spellEnd"/>
      <w:r w:rsidRPr="004B3CB6">
        <w:rPr>
          <w:lang w:val="de-DE"/>
        </w:rPr>
        <w:t xml:space="preserve">, </w:t>
      </w:r>
      <w:r w:rsidRPr="004B3CB6">
        <w:rPr>
          <w:i/>
          <w:lang w:val="de-DE"/>
        </w:rPr>
        <w:t>Deutsche Anwälte zwischen Demokratie und Diktatur</w:t>
      </w:r>
      <w:r w:rsidRPr="004B3CB6">
        <w:rPr>
          <w:lang w:val="de-DE"/>
        </w:rPr>
        <w:t xml:space="preserve"> (Fischer, 1998), </w:t>
      </w:r>
      <w:r w:rsidRPr="004B3CB6">
        <w:rPr>
          <w:i/>
          <w:lang w:val="de-DE"/>
        </w:rPr>
        <w:t xml:space="preserve">Central European </w:t>
      </w:r>
      <w:proofErr w:type="spellStart"/>
      <w:r w:rsidRPr="004B3CB6">
        <w:rPr>
          <w:i/>
          <w:lang w:val="de-DE"/>
        </w:rPr>
        <w:t>History</w:t>
      </w:r>
      <w:proofErr w:type="spellEnd"/>
      <w:r w:rsidRPr="004B3CB6">
        <w:rPr>
          <w:lang w:val="de-DE"/>
        </w:rPr>
        <w:t xml:space="preserve"> 34 (2001): 141-44.</w:t>
      </w:r>
    </w:p>
    <w:p w14:paraId="05CA69E0" w14:textId="77777777" w:rsidR="0080174A" w:rsidRPr="004B3CB6" w:rsidRDefault="0080174A">
      <w:pPr>
        <w:widowControl w:val="0"/>
        <w:rPr>
          <w:lang w:val="de-DE"/>
        </w:rPr>
      </w:pPr>
    </w:p>
    <w:p w14:paraId="414C70D2" w14:textId="77777777" w:rsidR="0080174A" w:rsidRDefault="0080174A">
      <w:pPr>
        <w:widowControl w:val="0"/>
      </w:pPr>
      <w:r>
        <w:t xml:space="preserve">Peter C. Caldwell, </w:t>
      </w:r>
      <w:r>
        <w:rPr>
          <w:i/>
        </w:rPr>
        <w:t>Popular Sovereignty and the Crisis of German Constitutional Law: The Theory and Practice of Weimar Constitutionalism</w:t>
      </w:r>
      <w:r>
        <w:t xml:space="preserve"> (Duke University Press, 1997), </w:t>
      </w:r>
      <w:r>
        <w:rPr>
          <w:i/>
        </w:rPr>
        <w:t>Central European History</w:t>
      </w:r>
      <w:r>
        <w:t xml:space="preserve"> 33 (2000): 143-45.</w:t>
      </w:r>
    </w:p>
    <w:p w14:paraId="2C90F5D7" w14:textId="77777777" w:rsidR="0080174A" w:rsidRDefault="0080174A">
      <w:pPr>
        <w:widowControl w:val="0"/>
      </w:pPr>
    </w:p>
    <w:p w14:paraId="503412DE" w14:textId="77777777" w:rsidR="0080174A" w:rsidRDefault="0080174A">
      <w:pPr>
        <w:widowControl w:val="0"/>
      </w:pPr>
      <w:r>
        <w:t xml:space="preserve">Michael </w:t>
      </w:r>
      <w:proofErr w:type="spellStart"/>
      <w:r>
        <w:t>Stolleis</w:t>
      </w:r>
      <w:proofErr w:type="spellEnd"/>
      <w:r>
        <w:t xml:space="preserve">, </w:t>
      </w:r>
      <w:r>
        <w:rPr>
          <w:i/>
        </w:rPr>
        <w:t>The Law Under the Swastika: Studies on Legal History in Nazi Germany</w:t>
      </w:r>
      <w:r>
        <w:t xml:space="preserve"> </w:t>
      </w:r>
      <w:r>
        <w:lastRenderedPageBreak/>
        <w:t xml:space="preserve">(University of Chicago Press, 1998), </w:t>
      </w:r>
      <w:r>
        <w:rPr>
          <w:i/>
        </w:rPr>
        <w:t>Central European History</w:t>
      </w:r>
      <w:r>
        <w:t xml:space="preserve"> 32 (1999): 356-58.</w:t>
      </w:r>
    </w:p>
    <w:p w14:paraId="78C4BFB6" w14:textId="77777777" w:rsidR="0080174A" w:rsidRDefault="0080174A">
      <w:pPr>
        <w:widowControl w:val="0"/>
      </w:pPr>
    </w:p>
    <w:p w14:paraId="2EFBACFE" w14:textId="77777777" w:rsidR="0080174A" w:rsidRDefault="0080174A">
      <w:pPr>
        <w:widowControl w:val="0"/>
      </w:pPr>
      <w:r>
        <w:t xml:space="preserve">David F. </w:t>
      </w:r>
      <w:proofErr w:type="spellStart"/>
      <w:r>
        <w:t>Lindenfeld</w:t>
      </w:r>
      <w:proofErr w:type="spellEnd"/>
      <w:r>
        <w:t xml:space="preserve">, </w:t>
      </w:r>
      <w:r>
        <w:rPr>
          <w:i/>
        </w:rPr>
        <w:t>The Practical Imagination: The German Sciences of State in the Nineteenth Century</w:t>
      </w:r>
      <w:r>
        <w:t xml:space="preserve"> (University of Chicago Press, 1997), </w:t>
      </w:r>
      <w:r>
        <w:rPr>
          <w:i/>
        </w:rPr>
        <w:t>American Journal of Sociology</w:t>
      </w:r>
      <w:r>
        <w:t xml:space="preserve"> 103 (1998): 1735-37.</w:t>
      </w:r>
    </w:p>
    <w:p w14:paraId="08285A21" w14:textId="77777777" w:rsidR="0080174A" w:rsidRDefault="0080174A">
      <w:pPr>
        <w:widowControl w:val="0"/>
      </w:pPr>
    </w:p>
    <w:p w14:paraId="0F164CE7" w14:textId="77777777" w:rsidR="0080174A" w:rsidRPr="004B3CB6" w:rsidRDefault="0080174A">
      <w:pPr>
        <w:widowControl w:val="0"/>
        <w:rPr>
          <w:lang w:val="de-DE"/>
        </w:rPr>
      </w:pPr>
      <w:r w:rsidRPr="004B3CB6">
        <w:rPr>
          <w:lang w:val="de-DE"/>
        </w:rPr>
        <w:t xml:space="preserve">Barbara Strenge, </w:t>
      </w:r>
      <w:r w:rsidRPr="004B3CB6">
        <w:rPr>
          <w:i/>
          <w:lang w:val="de-DE"/>
        </w:rPr>
        <w:t>Juden im preußischen Justizdienst 1812-1918. Der Zugang zu den juristischen Berufen als Indikator der gesellschaftlichen Emanzipation</w:t>
      </w:r>
      <w:r w:rsidRPr="004B3CB6">
        <w:rPr>
          <w:lang w:val="de-DE"/>
        </w:rPr>
        <w:t xml:space="preserve"> (K. G. Saur, 1996), </w:t>
      </w:r>
      <w:r w:rsidRPr="004B3CB6">
        <w:rPr>
          <w:i/>
          <w:lang w:val="de-DE"/>
        </w:rPr>
        <w:t xml:space="preserve">Central European </w:t>
      </w:r>
      <w:proofErr w:type="spellStart"/>
      <w:r w:rsidRPr="004B3CB6">
        <w:rPr>
          <w:i/>
          <w:lang w:val="de-DE"/>
        </w:rPr>
        <w:t>History</w:t>
      </w:r>
      <w:proofErr w:type="spellEnd"/>
      <w:r w:rsidRPr="004B3CB6">
        <w:rPr>
          <w:lang w:val="de-DE"/>
        </w:rPr>
        <w:t xml:space="preserve"> 31 (1998): 263-65.</w:t>
      </w:r>
    </w:p>
    <w:p w14:paraId="6590F423" w14:textId="77777777" w:rsidR="0080174A" w:rsidRPr="004B3CB6" w:rsidRDefault="0080174A">
      <w:pPr>
        <w:widowControl w:val="0"/>
        <w:rPr>
          <w:lang w:val="de-DE"/>
        </w:rPr>
      </w:pPr>
    </w:p>
    <w:p w14:paraId="04F2C1BA" w14:textId="77777777" w:rsidR="0080174A" w:rsidRPr="004B3CB6" w:rsidRDefault="0080174A">
      <w:pPr>
        <w:widowControl w:val="0"/>
        <w:rPr>
          <w:lang w:val="de-DE"/>
        </w:rPr>
      </w:pPr>
      <w:r w:rsidRPr="004B3CB6">
        <w:rPr>
          <w:lang w:val="de-DE"/>
        </w:rPr>
        <w:t xml:space="preserve">Bernhard </w:t>
      </w:r>
      <w:proofErr w:type="spellStart"/>
      <w:r w:rsidRPr="004B3CB6">
        <w:rPr>
          <w:lang w:val="de-DE"/>
        </w:rPr>
        <w:t>Diestelkamp</w:t>
      </w:r>
      <w:proofErr w:type="spellEnd"/>
      <w:r w:rsidRPr="004B3CB6">
        <w:rPr>
          <w:lang w:val="de-DE"/>
        </w:rPr>
        <w:t xml:space="preserve">, et al., </w:t>
      </w:r>
      <w:proofErr w:type="spellStart"/>
      <w:r w:rsidRPr="004B3CB6">
        <w:rPr>
          <w:lang w:val="de-DE"/>
        </w:rPr>
        <w:t>eds</w:t>
      </w:r>
      <w:proofErr w:type="spellEnd"/>
      <w:r w:rsidRPr="004B3CB6">
        <w:rPr>
          <w:lang w:val="de-DE"/>
        </w:rPr>
        <w:t xml:space="preserve">., </w:t>
      </w:r>
      <w:r w:rsidRPr="004B3CB6">
        <w:rPr>
          <w:i/>
          <w:lang w:val="de-DE"/>
        </w:rPr>
        <w:t xml:space="preserve">Zwischen Kontinuität und Fremdbestimmung. Zum </w:t>
      </w:r>
      <w:proofErr w:type="spellStart"/>
      <w:r w:rsidRPr="004B3CB6">
        <w:rPr>
          <w:i/>
          <w:lang w:val="de-DE"/>
        </w:rPr>
        <w:t>Einfluß</w:t>
      </w:r>
      <w:proofErr w:type="spellEnd"/>
      <w:r w:rsidRPr="004B3CB6">
        <w:rPr>
          <w:i/>
          <w:lang w:val="de-DE"/>
        </w:rPr>
        <w:t xml:space="preserve"> der Besatzungsmächte auf die deutsche und japanische Rechtsordnung 1945 bis 1950</w:t>
      </w:r>
      <w:r w:rsidRPr="004B3CB6">
        <w:rPr>
          <w:lang w:val="de-DE"/>
        </w:rPr>
        <w:t xml:space="preserve"> (J.C.B. Mohr [Paul Siebeck], 1996) </w:t>
      </w:r>
      <w:proofErr w:type="spellStart"/>
      <w:r w:rsidRPr="004B3CB6">
        <w:rPr>
          <w:lang w:val="de-DE"/>
        </w:rPr>
        <w:t>and</w:t>
      </w:r>
      <w:proofErr w:type="spellEnd"/>
      <w:r w:rsidRPr="004B3CB6">
        <w:rPr>
          <w:lang w:val="de-DE"/>
        </w:rPr>
        <w:t xml:space="preserve"> Dieter Waibel, </w:t>
      </w:r>
      <w:r w:rsidRPr="004B3CB6">
        <w:rPr>
          <w:i/>
          <w:lang w:val="de-DE"/>
        </w:rPr>
        <w:t>Von der wohlwollenden Despotie zur Herrschaft des Rechts. Entwicklungsstufen der amerikanischen Besatzung Deutschlands 1944-1949</w:t>
      </w:r>
      <w:r w:rsidRPr="004B3CB6">
        <w:rPr>
          <w:lang w:val="de-DE"/>
        </w:rPr>
        <w:t xml:space="preserve"> (J.C.B. Mohr [Paul Siebeck], 1996), </w:t>
      </w:r>
      <w:r w:rsidRPr="004B3CB6">
        <w:rPr>
          <w:i/>
          <w:lang w:val="de-DE"/>
        </w:rPr>
        <w:t xml:space="preserve">American Journal </w:t>
      </w:r>
      <w:proofErr w:type="spellStart"/>
      <w:r w:rsidRPr="004B3CB6">
        <w:rPr>
          <w:i/>
          <w:lang w:val="de-DE"/>
        </w:rPr>
        <w:t>of</w:t>
      </w:r>
      <w:proofErr w:type="spellEnd"/>
      <w:r w:rsidRPr="004B3CB6">
        <w:rPr>
          <w:i/>
          <w:lang w:val="de-DE"/>
        </w:rPr>
        <w:t xml:space="preserve"> </w:t>
      </w:r>
      <w:proofErr w:type="spellStart"/>
      <w:r w:rsidRPr="004B3CB6">
        <w:rPr>
          <w:i/>
          <w:lang w:val="de-DE"/>
        </w:rPr>
        <w:t>Comparative</w:t>
      </w:r>
      <w:proofErr w:type="spellEnd"/>
      <w:r w:rsidRPr="004B3CB6">
        <w:rPr>
          <w:i/>
          <w:lang w:val="de-DE"/>
        </w:rPr>
        <w:t xml:space="preserve"> Law</w:t>
      </w:r>
      <w:r w:rsidRPr="004B3CB6">
        <w:rPr>
          <w:lang w:val="de-DE"/>
        </w:rPr>
        <w:t xml:space="preserve"> 46 (1998): 225-29.</w:t>
      </w:r>
    </w:p>
    <w:p w14:paraId="6FFEBC55" w14:textId="77777777" w:rsidR="0080174A" w:rsidRPr="004B3CB6" w:rsidRDefault="0080174A">
      <w:pPr>
        <w:widowControl w:val="0"/>
        <w:rPr>
          <w:lang w:val="de-DE"/>
        </w:rPr>
      </w:pPr>
    </w:p>
    <w:p w14:paraId="1A8BF8D3" w14:textId="77777777" w:rsidR="0080174A" w:rsidRPr="00B40CC4" w:rsidRDefault="0080174A">
      <w:pPr>
        <w:widowControl w:val="0"/>
        <w:rPr>
          <w:lang w:val="de-DE"/>
        </w:rPr>
      </w:pPr>
      <w:r w:rsidRPr="004B3CB6">
        <w:rPr>
          <w:lang w:val="de-DE"/>
        </w:rPr>
        <w:t xml:space="preserve">Hannes </w:t>
      </w:r>
      <w:proofErr w:type="spellStart"/>
      <w:r w:rsidRPr="004B3CB6">
        <w:rPr>
          <w:lang w:val="de-DE"/>
        </w:rPr>
        <w:t>Siegrist</w:t>
      </w:r>
      <w:proofErr w:type="spellEnd"/>
      <w:r w:rsidRPr="004B3CB6">
        <w:rPr>
          <w:lang w:val="de-DE"/>
        </w:rPr>
        <w:t xml:space="preserve">, </w:t>
      </w:r>
      <w:r w:rsidRPr="004B3CB6">
        <w:rPr>
          <w:i/>
          <w:lang w:val="de-DE"/>
        </w:rPr>
        <w:t xml:space="preserve">Advokat, Bürger und Staat: Sozialgeschichte der Rechtsanwälte in Deutschland, Italien und der Schweiz (18.-20. </w:t>
      </w:r>
      <w:r w:rsidRPr="00B40CC4">
        <w:rPr>
          <w:i/>
          <w:lang w:val="de-DE"/>
        </w:rPr>
        <w:t>Jahrhundert)</w:t>
      </w:r>
      <w:r w:rsidRPr="00B40CC4">
        <w:rPr>
          <w:lang w:val="de-DE"/>
        </w:rPr>
        <w:t xml:space="preserve"> (Vittorio Klostermann, 1996), </w:t>
      </w:r>
      <w:r w:rsidRPr="00B40CC4">
        <w:rPr>
          <w:i/>
          <w:lang w:val="de-DE"/>
        </w:rPr>
        <w:t xml:space="preserve">Traverse. Zeitschrift für Geschichte/Revue </w:t>
      </w:r>
      <w:proofErr w:type="spellStart"/>
      <w:r w:rsidRPr="00B40CC4">
        <w:rPr>
          <w:i/>
          <w:lang w:val="de-DE"/>
        </w:rPr>
        <w:t>d’Histoire</w:t>
      </w:r>
      <w:proofErr w:type="spellEnd"/>
      <w:r w:rsidRPr="00B40CC4">
        <w:rPr>
          <w:lang w:val="de-DE"/>
        </w:rPr>
        <w:t xml:space="preserve"> 1997: 147-50.</w:t>
      </w:r>
    </w:p>
    <w:p w14:paraId="06D57885" w14:textId="77777777" w:rsidR="0080174A" w:rsidRPr="00B40CC4" w:rsidRDefault="0080174A">
      <w:pPr>
        <w:widowControl w:val="0"/>
        <w:rPr>
          <w:lang w:val="de-DE"/>
        </w:rPr>
      </w:pPr>
    </w:p>
    <w:p w14:paraId="467D2CD4" w14:textId="77777777" w:rsidR="0080174A" w:rsidRPr="00B40CC4" w:rsidRDefault="0080174A">
      <w:pPr>
        <w:widowControl w:val="0"/>
        <w:rPr>
          <w:lang w:val="de-DE"/>
        </w:rPr>
      </w:pPr>
      <w:r w:rsidRPr="00B40CC4">
        <w:rPr>
          <w:lang w:val="de-DE"/>
        </w:rPr>
        <w:t xml:space="preserve">Richard J. Evans, </w:t>
      </w:r>
      <w:r w:rsidRPr="00B40CC4">
        <w:rPr>
          <w:i/>
          <w:lang w:val="de-DE"/>
        </w:rPr>
        <w:t xml:space="preserve">Rituals </w:t>
      </w:r>
      <w:proofErr w:type="spellStart"/>
      <w:r w:rsidRPr="00B40CC4">
        <w:rPr>
          <w:i/>
          <w:lang w:val="de-DE"/>
        </w:rPr>
        <w:t>of</w:t>
      </w:r>
      <w:proofErr w:type="spellEnd"/>
      <w:r w:rsidRPr="00B40CC4">
        <w:rPr>
          <w:i/>
          <w:lang w:val="de-DE"/>
        </w:rPr>
        <w:t xml:space="preserve"> Retribution: Capital </w:t>
      </w:r>
      <w:proofErr w:type="spellStart"/>
      <w:r w:rsidRPr="00B40CC4">
        <w:rPr>
          <w:i/>
          <w:lang w:val="de-DE"/>
        </w:rPr>
        <w:t>Punishment</w:t>
      </w:r>
      <w:proofErr w:type="spellEnd"/>
      <w:r w:rsidRPr="00B40CC4">
        <w:rPr>
          <w:i/>
          <w:lang w:val="de-DE"/>
        </w:rPr>
        <w:t xml:space="preserve"> in Germany 1600-1987</w:t>
      </w:r>
      <w:r w:rsidRPr="00B40CC4">
        <w:rPr>
          <w:lang w:val="de-DE"/>
        </w:rPr>
        <w:t xml:space="preserve"> (Oxford University Press, 1996), </w:t>
      </w:r>
      <w:r w:rsidRPr="00B40CC4">
        <w:rPr>
          <w:i/>
          <w:lang w:val="de-DE"/>
        </w:rPr>
        <w:t>H-German</w:t>
      </w:r>
      <w:r w:rsidRPr="00B40CC4">
        <w:rPr>
          <w:lang w:val="de-DE"/>
        </w:rPr>
        <w:t xml:space="preserve">, </w:t>
      </w:r>
      <w:proofErr w:type="spellStart"/>
      <w:r w:rsidRPr="00B40CC4">
        <w:rPr>
          <w:lang w:val="de-DE"/>
        </w:rPr>
        <w:t>February</w:t>
      </w:r>
      <w:proofErr w:type="spellEnd"/>
      <w:r w:rsidRPr="00B40CC4">
        <w:rPr>
          <w:lang w:val="de-DE"/>
        </w:rPr>
        <w:t xml:space="preserve"> 6, 1998.</w:t>
      </w:r>
    </w:p>
    <w:p w14:paraId="4B2DA8CA" w14:textId="77777777" w:rsidR="0080174A" w:rsidRPr="00B40CC4" w:rsidRDefault="0080174A">
      <w:pPr>
        <w:widowControl w:val="0"/>
        <w:rPr>
          <w:lang w:val="de-DE"/>
        </w:rPr>
      </w:pPr>
    </w:p>
    <w:p w14:paraId="31B13D2D" w14:textId="77777777" w:rsidR="0080174A" w:rsidRPr="00B40CC4" w:rsidRDefault="0080174A">
      <w:pPr>
        <w:widowControl w:val="0"/>
        <w:rPr>
          <w:lang w:val="de-DE"/>
        </w:rPr>
      </w:pPr>
      <w:r w:rsidRPr="00B40CC4">
        <w:rPr>
          <w:lang w:val="de-DE"/>
        </w:rPr>
        <w:t xml:space="preserve">Charles </w:t>
      </w:r>
      <w:proofErr w:type="spellStart"/>
      <w:r w:rsidRPr="00B40CC4">
        <w:rPr>
          <w:lang w:val="de-DE"/>
        </w:rPr>
        <w:t>McClelland</w:t>
      </w:r>
      <w:proofErr w:type="spellEnd"/>
      <w:r w:rsidRPr="00B40CC4">
        <w:rPr>
          <w:lang w:val="de-DE"/>
        </w:rPr>
        <w:t xml:space="preserve">, Stephan </w:t>
      </w:r>
      <w:proofErr w:type="spellStart"/>
      <w:r w:rsidRPr="00B40CC4">
        <w:rPr>
          <w:lang w:val="de-DE"/>
        </w:rPr>
        <w:t>Merl</w:t>
      </w:r>
      <w:proofErr w:type="spellEnd"/>
      <w:r w:rsidRPr="00B40CC4">
        <w:rPr>
          <w:lang w:val="de-DE"/>
        </w:rPr>
        <w:t xml:space="preserve">, </w:t>
      </w:r>
      <w:proofErr w:type="spellStart"/>
      <w:r w:rsidRPr="00B40CC4">
        <w:rPr>
          <w:lang w:val="de-DE"/>
        </w:rPr>
        <w:t>and</w:t>
      </w:r>
      <w:proofErr w:type="spellEnd"/>
      <w:r w:rsidRPr="00B40CC4">
        <w:rPr>
          <w:lang w:val="de-DE"/>
        </w:rPr>
        <w:t xml:space="preserve"> Hannes </w:t>
      </w:r>
      <w:proofErr w:type="spellStart"/>
      <w:r w:rsidRPr="00B40CC4">
        <w:rPr>
          <w:lang w:val="de-DE"/>
        </w:rPr>
        <w:t>Siegrist</w:t>
      </w:r>
      <w:proofErr w:type="spellEnd"/>
      <w:r w:rsidRPr="00B40CC4">
        <w:rPr>
          <w:lang w:val="de-DE"/>
        </w:rPr>
        <w:t xml:space="preserve">, </w:t>
      </w:r>
      <w:proofErr w:type="spellStart"/>
      <w:r w:rsidRPr="00B40CC4">
        <w:rPr>
          <w:lang w:val="de-DE"/>
        </w:rPr>
        <w:t>eds</w:t>
      </w:r>
      <w:proofErr w:type="spellEnd"/>
      <w:r w:rsidRPr="00B40CC4">
        <w:rPr>
          <w:lang w:val="de-DE"/>
        </w:rPr>
        <w:t xml:space="preserve">., </w:t>
      </w:r>
      <w:r w:rsidRPr="00B40CC4">
        <w:rPr>
          <w:i/>
          <w:lang w:val="de-DE"/>
        </w:rPr>
        <w:t>Professionen im modernen Osteuropa/</w:t>
      </w:r>
      <w:proofErr w:type="spellStart"/>
      <w:r w:rsidRPr="00B40CC4">
        <w:rPr>
          <w:i/>
          <w:lang w:val="de-DE"/>
        </w:rPr>
        <w:t>Professions</w:t>
      </w:r>
      <w:proofErr w:type="spellEnd"/>
      <w:r w:rsidRPr="00B40CC4">
        <w:rPr>
          <w:i/>
          <w:lang w:val="de-DE"/>
        </w:rPr>
        <w:t xml:space="preserve"> in Modern Eastern Europe</w:t>
      </w:r>
      <w:r w:rsidRPr="00B40CC4">
        <w:rPr>
          <w:lang w:val="de-DE"/>
        </w:rPr>
        <w:t xml:space="preserve"> (Duncker &amp; Humblot, 1995), </w:t>
      </w:r>
      <w:r w:rsidRPr="00B40CC4">
        <w:rPr>
          <w:i/>
          <w:lang w:val="de-DE"/>
        </w:rPr>
        <w:t>American Historical Review</w:t>
      </w:r>
      <w:r w:rsidRPr="00B40CC4">
        <w:rPr>
          <w:lang w:val="de-DE"/>
        </w:rPr>
        <w:t xml:space="preserve"> 102 (1997): 1525-26.</w:t>
      </w:r>
    </w:p>
    <w:p w14:paraId="7784C17C" w14:textId="77777777" w:rsidR="0080174A" w:rsidRPr="00B40CC4" w:rsidRDefault="0080174A">
      <w:pPr>
        <w:widowControl w:val="0"/>
        <w:rPr>
          <w:lang w:val="de-DE"/>
        </w:rPr>
      </w:pPr>
    </w:p>
    <w:p w14:paraId="3AFF9F98" w14:textId="77777777" w:rsidR="0080174A" w:rsidRDefault="0080174A">
      <w:pPr>
        <w:widowControl w:val="0"/>
      </w:pPr>
      <w:r>
        <w:t xml:space="preserve">David E. Barclay, </w:t>
      </w:r>
      <w:r>
        <w:rPr>
          <w:i/>
        </w:rPr>
        <w:t>Frederick William IV and the Prussian Monarchy, 1840-1861</w:t>
      </w:r>
      <w:r>
        <w:t xml:space="preserve"> (Oxford University Press, 1995), </w:t>
      </w:r>
      <w:r>
        <w:rPr>
          <w:i/>
        </w:rPr>
        <w:t>German Studies Review</w:t>
      </w:r>
      <w:r>
        <w:t xml:space="preserve"> 20 (1997): 337-38.</w:t>
      </w:r>
    </w:p>
    <w:p w14:paraId="7B9A5345" w14:textId="77777777" w:rsidR="0080174A" w:rsidRDefault="0080174A">
      <w:pPr>
        <w:widowControl w:val="0"/>
      </w:pPr>
    </w:p>
    <w:p w14:paraId="6A798216" w14:textId="77777777" w:rsidR="0080174A" w:rsidRDefault="0080174A">
      <w:pPr>
        <w:widowControl w:val="0"/>
      </w:pPr>
      <w:r>
        <w:t xml:space="preserve">Eric A. Johnson, </w:t>
      </w:r>
      <w:r>
        <w:rPr>
          <w:i/>
        </w:rPr>
        <w:t>Urbanization and Crime: Germany 1871-1914</w:t>
      </w:r>
      <w:r>
        <w:t xml:space="preserve"> (Cambridge University Press, 1995), </w:t>
      </w:r>
      <w:r>
        <w:rPr>
          <w:i/>
        </w:rPr>
        <w:t>The Historian</w:t>
      </w:r>
      <w:r>
        <w:t xml:space="preserve"> 60 (1997): 172-73.</w:t>
      </w:r>
    </w:p>
    <w:p w14:paraId="5280884B" w14:textId="77777777" w:rsidR="0080174A" w:rsidRDefault="0080174A">
      <w:pPr>
        <w:widowControl w:val="0"/>
      </w:pPr>
    </w:p>
    <w:p w14:paraId="27F97A37" w14:textId="77777777" w:rsidR="0080174A" w:rsidRDefault="0080174A">
      <w:pPr>
        <w:widowControl w:val="0"/>
      </w:pPr>
      <w:r>
        <w:t xml:space="preserve">Hermann Beck, </w:t>
      </w:r>
      <w:r>
        <w:rPr>
          <w:i/>
        </w:rPr>
        <w:t>The Origins of the Authoritarian Welfare State in Prussia: Conservatives, Bureaucracy, and the Social Question, 1815-70</w:t>
      </w:r>
      <w:r>
        <w:t xml:space="preserve"> (University of Michigan Press, 1995), </w:t>
      </w:r>
      <w:r>
        <w:rPr>
          <w:i/>
        </w:rPr>
        <w:t>German Studies Review</w:t>
      </w:r>
      <w:r>
        <w:t xml:space="preserve"> 19 (1996): 342-43.</w:t>
      </w:r>
    </w:p>
    <w:p w14:paraId="28D26912" w14:textId="77777777" w:rsidR="0080174A" w:rsidRDefault="0080174A">
      <w:pPr>
        <w:widowControl w:val="0"/>
      </w:pPr>
    </w:p>
    <w:p w14:paraId="2B15B041" w14:textId="77777777" w:rsidR="0080174A" w:rsidRDefault="0080174A">
      <w:pPr>
        <w:widowControl w:val="0"/>
      </w:pPr>
      <w:r>
        <w:t xml:space="preserve">David P. Currie, </w:t>
      </w:r>
      <w:r>
        <w:rPr>
          <w:i/>
        </w:rPr>
        <w:t>The Constitution of the Federal Republic of Germany</w:t>
      </w:r>
      <w:r>
        <w:t xml:space="preserve"> (University of Chicago Press, 1994), </w:t>
      </w:r>
      <w:r>
        <w:rPr>
          <w:i/>
        </w:rPr>
        <w:t>Journal of Legal Education</w:t>
      </w:r>
      <w:r>
        <w:t xml:space="preserve"> 46 (1996): 304-07.</w:t>
      </w:r>
    </w:p>
    <w:p w14:paraId="7A1789D9" w14:textId="77777777" w:rsidR="0080174A" w:rsidRDefault="0080174A">
      <w:pPr>
        <w:widowControl w:val="0"/>
      </w:pPr>
    </w:p>
    <w:p w14:paraId="74103AAC" w14:textId="77777777" w:rsidR="0080174A" w:rsidRDefault="0080174A">
      <w:pPr>
        <w:widowControl w:val="0"/>
      </w:pPr>
      <w:r>
        <w:t xml:space="preserve">Charles E. McClelland, </w:t>
      </w:r>
      <w:r>
        <w:rPr>
          <w:i/>
        </w:rPr>
        <w:t>The German Experience of Professionalization: Modern Learned Professions and Their Organizations from the Early Nineteenth Century to the Hitler Era</w:t>
      </w:r>
      <w:r>
        <w:t xml:space="preserve"> (Cambridge University Press, 1991), </w:t>
      </w:r>
      <w:r>
        <w:rPr>
          <w:i/>
        </w:rPr>
        <w:t>Journal of Modern History</w:t>
      </w:r>
      <w:r>
        <w:t xml:space="preserve"> 66 (1994): 195-97.</w:t>
      </w:r>
    </w:p>
    <w:p w14:paraId="2DA7C79B" w14:textId="77777777" w:rsidR="0080174A" w:rsidRDefault="0080174A">
      <w:pPr>
        <w:widowControl w:val="0"/>
      </w:pPr>
    </w:p>
    <w:p w14:paraId="18A1472C" w14:textId="77777777" w:rsidR="0080174A" w:rsidRPr="00A85D01" w:rsidRDefault="0080174A">
      <w:pPr>
        <w:widowControl w:val="0"/>
        <w:rPr>
          <w:lang w:val="de-DE"/>
        </w:rPr>
      </w:pPr>
      <w:r w:rsidRPr="004B3CB6">
        <w:rPr>
          <w:lang w:val="de-DE"/>
        </w:rPr>
        <w:t xml:space="preserve">Lothar </w:t>
      </w:r>
      <w:proofErr w:type="spellStart"/>
      <w:r w:rsidRPr="004B3CB6">
        <w:rPr>
          <w:lang w:val="de-DE"/>
        </w:rPr>
        <w:t>Gall</w:t>
      </w:r>
      <w:proofErr w:type="spellEnd"/>
      <w:r w:rsidRPr="004B3CB6">
        <w:rPr>
          <w:lang w:val="de-DE"/>
        </w:rPr>
        <w:t xml:space="preserve">, </w:t>
      </w:r>
      <w:proofErr w:type="spellStart"/>
      <w:r w:rsidRPr="004B3CB6">
        <w:rPr>
          <w:lang w:val="de-DE"/>
        </w:rPr>
        <w:t>ed</w:t>
      </w:r>
      <w:proofErr w:type="spellEnd"/>
      <w:r w:rsidRPr="004B3CB6">
        <w:rPr>
          <w:lang w:val="de-DE"/>
        </w:rPr>
        <w:t xml:space="preserve">., </w:t>
      </w:r>
      <w:r w:rsidRPr="004B3CB6">
        <w:rPr>
          <w:i/>
          <w:lang w:val="de-DE"/>
        </w:rPr>
        <w:t xml:space="preserve">Stadt und Bürgertum im 19. </w:t>
      </w:r>
      <w:r w:rsidRPr="00A85D01">
        <w:rPr>
          <w:i/>
          <w:lang w:val="de-DE"/>
        </w:rPr>
        <w:t>Jahrhundert</w:t>
      </w:r>
      <w:r w:rsidRPr="00A85D01">
        <w:rPr>
          <w:lang w:val="de-DE"/>
        </w:rPr>
        <w:t xml:space="preserve"> (</w:t>
      </w:r>
      <w:proofErr w:type="spellStart"/>
      <w:r w:rsidRPr="00A85D01">
        <w:rPr>
          <w:lang w:val="de-DE"/>
        </w:rPr>
        <w:t>Oldenbourg</w:t>
      </w:r>
      <w:proofErr w:type="spellEnd"/>
      <w:r w:rsidRPr="00A85D01">
        <w:rPr>
          <w:lang w:val="de-DE"/>
        </w:rPr>
        <w:t xml:space="preserve">, 1990), </w:t>
      </w:r>
      <w:r w:rsidRPr="00A85D01">
        <w:rPr>
          <w:i/>
          <w:lang w:val="de-DE"/>
        </w:rPr>
        <w:t xml:space="preserve">German Studies </w:t>
      </w:r>
      <w:r w:rsidRPr="00A85D01">
        <w:rPr>
          <w:i/>
          <w:lang w:val="de-DE"/>
        </w:rPr>
        <w:lastRenderedPageBreak/>
        <w:t>Review</w:t>
      </w:r>
      <w:r w:rsidRPr="00A85D01">
        <w:rPr>
          <w:lang w:val="de-DE"/>
        </w:rPr>
        <w:t xml:space="preserve"> 16 (1993): 127-29.</w:t>
      </w:r>
    </w:p>
    <w:p w14:paraId="7E342FDB" w14:textId="77777777" w:rsidR="0080174A" w:rsidRPr="00A85D01" w:rsidRDefault="0080174A">
      <w:pPr>
        <w:widowControl w:val="0"/>
        <w:rPr>
          <w:lang w:val="de-DE"/>
        </w:rPr>
      </w:pPr>
    </w:p>
    <w:p w14:paraId="331CF2B3" w14:textId="77777777" w:rsidR="0080174A" w:rsidRPr="004B3CB6" w:rsidRDefault="0080174A">
      <w:pPr>
        <w:widowControl w:val="0"/>
        <w:rPr>
          <w:lang w:val="de-DE"/>
        </w:rPr>
      </w:pPr>
      <w:r w:rsidRPr="00B40CC4">
        <w:rPr>
          <w:lang w:val="de-DE"/>
        </w:rPr>
        <w:t xml:space="preserve">Richard J. Evans, </w:t>
      </w:r>
      <w:proofErr w:type="spellStart"/>
      <w:r w:rsidRPr="00B40CC4">
        <w:rPr>
          <w:i/>
          <w:lang w:val="de-DE"/>
        </w:rPr>
        <w:t>Proletarians</w:t>
      </w:r>
      <w:proofErr w:type="spellEnd"/>
      <w:r w:rsidRPr="00B40CC4">
        <w:rPr>
          <w:i/>
          <w:lang w:val="de-DE"/>
        </w:rPr>
        <w:t xml:space="preserve"> </w:t>
      </w:r>
      <w:proofErr w:type="spellStart"/>
      <w:r w:rsidRPr="00B40CC4">
        <w:rPr>
          <w:i/>
          <w:lang w:val="de-DE"/>
        </w:rPr>
        <w:t>and</w:t>
      </w:r>
      <w:proofErr w:type="spellEnd"/>
      <w:r w:rsidRPr="00B40CC4">
        <w:rPr>
          <w:i/>
          <w:lang w:val="de-DE"/>
        </w:rPr>
        <w:t xml:space="preserve"> Politics: </w:t>
      </w:r>
      <w:proofErr w:type="spellStart"/>
      <w:r w:rsidRPr="00B40CC4">
        <w:rPr>
          <w:i/>
          <w:lang w:val="de-DE"/>
        </w:rPr>
        <w:t>Socialism</w:t>
      </w:r>
      <w:proofErr w:type="spellEnd"/>
      <w:r w:rsidRPr="00B40CC4">
        <w:rPr>
          <w:i/>
          <w:lang w:val="de-DE"/>
        </w:rPr>
        <w:t xml:space="preserve">, Protest </w:t>
      </w:r>
      <w:proofErr w:type="spellStart"/>
      <w:r w:rsidRPr="00B40CC4">
        <w:rPr>
          <w:i/>
          <w:lang w:val="de-DE"/>
        </w:rPr>
        <w:t>and</w:t>
      </w:r>
      <w:proofErr w:type="spellEnd"/>
      <w:r w:rsidRPr="00B40CC4">
        <w:rPr>
          <w:i/>
          <w:lang w:val="de-DE"/>
        </w:rPr>
        <w:t xml:space="preserve"> </w:t>
      </w:r>
      <w:proofErr w:type="spellStart"/>
      <w:r w:rsidRPr="00B40CC4">
        <w:rPr>
          <w:i/>
          <w:lang w:val="de-DE"/>
        </w:rPr>
        <w:t>the</w:t>
      </w:r>
      <w:proofErr w:type="spellEnd"/>
      <w:r w:rsidRPr="00B40CC4">
        <w:rPr>
          <w:i/>
          <w:lang w:val="de-DE"/>
        </w:rPr>
        <w:t xml:space="preserve"> Working Class in Germany </w:t>
      </w:r>
      <w:proofErr w:type="spellStart"/>
      <w:r w:rsidRPr="00B40CC4">
        <w:rPr>
          <w:i/>
          <w:lang w:val="de-DE"/>
        </w:rPr>
        <w:t>before</w:t>
      </w:r>
      <w:proofErr w:type="spellEnd"/>
      <w:r w:rsidRPr="00B40CC4">
        <w:rPr>
          <w:i/>
          <w:lang w:val="de-DE"/>
        </w:rPr>
        <w:t xml:space="preserve"> </w:t>
      </w:r>
      <w:proofErr w:type="spellStart"/>
      <w:r w:rsidRPr="00B40CC4">
        <w:rPr>
          <w:i/>
          <w:lang w:val="de-DE"/>
        </w:rPr>
        <w:t>the</w:t>
      </w:r>
      <w:proofErr w:type="spellEnd"/>
      <w:r w:rsidRPr="00B40CC4">
        <w:rPr>
          <w:i/>
          <w:lang w:val="de-DE"/>
        </w:rPr>
        <w:t xml:space="preserve"> First World War</w:t>
      </w:r>
      <w:r w:rsidRPr="00B40CC4">
        <w:rPr>
          <w:lang w:val="de-DE"/>
        </w:rPr>
        <w:t xml:space="preserve"> (</w:t>
      </w:r>
      <w:proofErr w:type="spellStart"/>
      <w:r w:rsidRPr="00B40CC4">
        <w:rPr>
          <w:lang w:val="de-DE"/>
        </w:rPr>
        <w:t>Harvester</w:t>
      </w:r>
      <w:proofErr w:type="spellEnd"/>
      <w:r w:rsidRPr="00B40CC4">
        <w:rPr>
          <w:lang w:val="de-DE"/>
        </w:rPr>
        <w:t xml:space="preserve">, 1990), Wolfgang </w:t>
      </w:r>
      <w:proofErr w:type="spellStart"/>
      <w:r w:rsidRPr="00B40CC4">
        <w:rPr>
          <w:lang w:val="de-DE"/>
        </w:rPr>
        <w:t>Kaschuba</w:t>
      </w:r>
      <w:proofErr w:type="spellEnd"/>
      <w:r w:rsidRPr="00B40CC4">
        <w:rPr>
          <w:lang w:val="de-DE"/>
        </w:rPr>
        <w:t xml:space="preserve">, </w:t>
      </w:r>
      <w:r w:rsidRPr="00B40CC4">
        <w:rPr>
          <w:i/>
          <w:lang w:val="de-DE"/>
        </w:rPr>
        <w:t xml:space="preserve">Lebenswelt und Kultur der unterbürgerlichen Schichten im 19. und 20. </w:t>
      </w:r>
      <w:r w:rsidRPr="004B3CB6">
        <w:rPr>
          <w:i/>
          <w:lang w:val="de-DE"/>
        </w:rPr>
        <w:t>Jahrhundert</w:t>
      </w:r>
      <w:r w:rsidRPr="004B3CB6">
        <w:rPr>
          <w:lang w:val="de-DE"/>
        </w:rPr>
        <w:t xml:space="preserve"> (</w:t>
      </w:r>
      <w:proofErr w:type="spellStart"/>
      <w:r w:rsidRPr="004B3CB6">
        <w:rPr>
          <w:lang w:val="de-DE"/>
        </w:rPr>
        <w:t>Oldenbourg</w:t>
      </w:r>
      <w:proofErr w:type="spellEnd"/>
      <w:r w:rsidRPr="004B3CB6">
        <w:rPr>
          <w:lang w:val="de-DE"/>
        </w:rPr>
        <w:t xml:space="preserve">, 1990), </w:t>
      </w:r>
      <w:proofErr w:type="spellStart"/>
      <w:r w:rsidRPr="004B3CB6">
        <w:rPr>
          <w:lang w:val="de-DE"/>
        </w:rPr>
        <w:t>and</w:t>
      </w:r>
      <w:proofErr w:type="spellEnd"/>
      <w:r w:rsidRPr="004B3CB6">
        <w:rPr>
          <w:lang w:val="de-DE"/>
        </w:rPr>
        <w:t xml:space="preserve"> Gerhard A. Ritter, </w:t>
      </w:r>
      <w:proofErr w:type="spellStart"/>
      <w:r w:rsidRPr="004B3CB6">
        <w:rPr>
          <w:lang w:val="de-DE"/>
        </w:rPr>
        <w:t>ed</w:t>
      </w:r>
      <w:proofErr w:type="spellEnd"/>
      <w:r w:rsidRPr="004B3CB6">
        <w:rPr>
          <w:lang w:val="de-DE"/>
        </w:rPr>
        <w:t xml:space="preserve">., </w:t>
      </w:r>
      <w:r w:rsidRPr="004B3CB6">
        <w:rPr>
          <w:i/>
          <w:lang w:val="de-DE"/>
        </w:rPr>
        <w:t>Der Aufstieg der deutschen Arbeiterbewegung</w:t>
      </w:r>
      <w:r w:rsidRPr="004B3CB6">
        <w:rPr>
          <w:lang w:val="de-DE"/>
        </w:rPr>
        <w:t xml:space="preserve"> (</w:t>
      </w:r>
      <w:proofErr w:type="spellStart"/>
      <w:r w:rsidRPr="004B3CB6">
        <w:rPr>
          <w:lang w:val="de-DE"/>
        </w:rPr>
        <w:t>Oldenbourg</w:t>
      </w:r>
      <w:proofErr w:type="spellEnd"/>
      <w:r w:rsidRPr="004B3CB6">
        <w:rPr>
          <w:lang w:val="de-DE"/>
        </w:rPr>
        <w:t xml:space="preserve">, 1990), </w:t>
      </w:r>
      <w:r w:rsidRPr="004B3CB6">
        <w:rPr>
          <w:i/>
          <w:lang w:val="de-DE"/>
        </w:rPr>
        <w:t xml:space="preserve">European </w:t>
      </w:r>
      <w:proofErr w:type="spellStart"/>
      <w:r w:rsidRPr="004B3CB6">
        <w:rPr>
          <w:i/>
          <w:lang w:val="de-DE"/>
        </w:rPr>
        <w:t>History</w:t>
      </w:r>
      <w:proofErr w:type="spellEnd"/>
      <w:r w:rsidRPr="004B3CB6">
        <w:rPr>
          <w:i/>
          <w:lang w:val="de-DE"/>
        </w:rPr>
        <w:t xml:space="preserve"> Quarterly</w:t>
      </w:r>
      <w:r w:rsidRPr="004B3CB6">
        <w:rPr>
          <w:lang w:val="de-DE"/>
        </w:rPr>
        <w:t xml:space="preserve"> 23 (1993): 115-19.</w:t>
      </w:r>
    </w:p>
    <w:p w14:paraId="78978687" w14:textId="77777777" w:rsidR="0080174A" w:rsidRPr="004B3CB6" w:rsidRDefault="0080174A">
      <w:pPr>
        <w:widowControl w:val="0"/>
        <w:rPr>
          <w:lang w:val="de-DE"/>
        </w:rPr>
      </w:pPr>
    </w:p>
    <w:p w14:paraId="6810F083" w14:textId="77777777" w:rsidR="0080174A" w:rsidRDefault="0080174A">
      <w:pPr>
        <w:widowControl w:val="0"/>
      </w:pPr>
      <w:r>
        <w:t xml:space="preserve">Konrad H. </w:t>
      </w:r>
      <w:proofErr w:type="spellStart"/>
      <w:r>
        <w:t>Jarausch</w:t>
      </w:r>
      <w:proofErr w:type="spellEnd"/>
      <w:r>
        <w:t xml:space="preserve">, </w:t>
      </w:r>
      <w:r>
        <w:rPr>
          <w:i/>
        </w:rPr>
        <w:t>The Unfree Professions: German Lawyers, Teachers, and Engineers, 1900-1950</w:t>
      </w:r>
      <w:r>
        <w:t xml:space="preserve"> (Oxford University Press, 1990), </w:t>
      </w:r>
      <w:r>
        <w:rPr>
          <w:i/>
        </w:rPr>
        <w:t>German Studies Review</w:t>
      </w:r>
      <w:r>
        <w:t xml:space="preserve"> 15 (1992): 409-10.</w:t>
      </w:r>
    </w:p>
    <w:p w14:paraId="6CE7BB03" w14:textId="77777777" w:rsidR="0080174A" w:rsidRDefault="0080174A">
      <w:pPr>
        <w:widowControl w:val="0"/>
      </w:pPr>
    </w:p>
    <w:p w14:paraId="10FE51BC" w14:textId="77777777" w:rsidR="0080174A" w:rsidRPr="004B3CB6" w:rsidRDefault="0080174A">
      <w:pPr>
        <w:widowControl w:val="0"/>
        <w:rPr>
          <w:lang w:val="de-DE"/>
        </w:rPr>
      </w:pPr>
      <w:r w:rsidRPr="004B3CB6">
        <w:rPr>
          <w:lang w:val="de-DE"/>
        </w:rPr>
        <w:t xml:space="preserve">Lothar </w:t>
      </w:r>
      <w:proofErr w:type="spellStart"/>
      <w:r w:rsidRPr="004B3CB6">
        <w:rPr>
          <w:lang w:val="de-DE"/>
        </w:rPr>
        <w:t>Gall</w:t>
      </w:r>
      <w:proofErr w:type="spellEnd"/>
      <w:r w:rsidRPr="004B3CB6">
        <w:rPr>
          <w:lang w:val="de-DE"/>
        </w:rPr>
        <w:t xml:space="preserve">, </w:t>
      </w:r>
      <w:r w:rsidRPr="004B3CB6">
        <w:rPr>
          <w:i/>
          <w:lang w:val="de-DE"/>
        </w:rPr>
        <w:t>Bürgertum in Deutschland</w:t>
      </w:r>
      <w:r w:rsidRPr="004B3CB6">
        <w:rPr>
          <w:lang w:val="de-DE"/>
        </w:rPr>
        <w:t xml:space="preserve"> (Siedler, 1989), </w:t>
      </w:r>
      <w:r w:rsidRPr="004B3CB6">
        <w:rPr>
          <w:i/>
          <w:lang w:val="de-DE"/>
        </w:rPr>
        <w:t>German Studies Review</w:t>
      </w:r>
      <w:r w:rsidRPr="004B3CB6">
        <w:rPr>
          <w:lang w:val="de-DE"/>
        </w:rPr>
        <w:t xml:space="preserve"> 14 (1991): 601-02.</w:t>
      </w:r>
    </w:p>
    <w:p w14:paraId="079265A7" w14:textId="77777777" w:rsidR="0080174A" w:rsidRPr="004B3CB6" w:rsidRDefault="0080174A">
      <w:pPr>
        <w:widowControl w:val="0"/>
        <w:rPr>
          <w:lang w:val="de-DE"/>
        </w:rPr>
      </w:pPr>
    </w:p>
    <w:p w14:paraId="16526EAB" w14:textId="77777777" w:rsidR="0080174A" w:rsidRDefault="0080174A">
      <w:pPr>
        <w:widowControl w:val="0"/>
      </w:pPr>
      <w:r>
        <w:t xml:space="preserve">Alf </w:t>
      </w:r>
      <w:proofErr w:type="spellStart"/>
      <w:r>
        <w:t>Lüdtke</w:t>
      </w:r>
      <w:proofErr w:type="spellEnd"/>
      <w:r>
        <w:t xml:space="preserve">, </w:t>
      </w:r>
      <w:r>
        <w:rPr>
          <w:i/>
        </w:rPr>
        <w:t>Police and State in Prussia, 1815-1850</w:t>
      </w:r>
      <w:r>
        <w:t xml:space="preserve"> (Cambridge University Press, 1989), </w:t>
      </w:r>
      <w:r>
        <w:rPr>
          <w:i/>
        </w:rPr>
        <w:t>Labor History</w:t>
      </w:r>
      <w:r>
        <w:t xml:space="preserve"> 32 (1991): 479-81.</w:t>
      </w:r>
    </w:p>
    <w:p w14:paraId="736C5608" w14:textId="77777777" w:rsidR="0080174A" w:rsidRDefault="0080174A">
      <w:pPr>
        <w:widowControl w:val="0"/>
      </w:pPr>
    </w:p>
    <w:p w14:paraId="1E2D6ECA" w14:textId="77777777" w:rsidR="0080174A" w:rsidRDefault="0080174A">
      <w:pPr>
        <w:widowControl w:val="0"/>
      </w:pPr>
    </w:p>
    <w:p w14:paraId="4FFFF4DA" w14:textId="77777777" w:rsidR="0080174A" w:rsidRDefault="0080174A">
      <w:pPr>
        <w:widowControl w:val="0"/>
      </w:pPr>
      <w:r>
        <w:rPr>
          <w:b/>
          <w:smallCaps/>
          <w:sz w:val="28"/>
        </w:rPr>
        <w:t>Publications in Progress</w:t>
      </w:r>
    </w:p>
    <w:p w14:paraId="6E40B9D8" w14:textId="02AA4075" w:rsidR="00432752" w:rsidRPr="007654E1" w:rsidRDefault="007654E1">
      <w:pPr>
        <w:widowControl w:val="0"/>
      </w:pPr>
      <w:r>
        <w:rPr>
          <w:i/>
        </w:rPr>
        <w:t>Imperial Germany: The History of an Empire</w:t>
      </w:r>
      <w:r>
        <w:t>, an introductory text under contract with Bloomsbury Academic, manuscript due October 31, 2021.</w:t>
      </w:r>
    </w:p>
    <w:p w14:paraId="1463FD09" w14:textId="77777777" w:rsidR="00432752" w:rsidRDefault="00432752">
      <w:pPr>
        <w:widowControl w:val="0"/>
        <w:rPr>
          <w:i/>
        </w:rPr>
      </w:pPr>
    </w:p>
    <w:p w14:paraId="29613540" w14:textId="4426825D" w:rsidR="0080174A" w:rsidRDefault="0080174A">
      <w:pPr>
        <w:widowControl w:val="0"/>
      </w:pPr>
      <w:r>
        <w:rPr>
          <w:i/>
        </w:rPr>
        <w:t>Prussian Judges and the Rule of Law in Germany, 1848-1914</w:t>
      </w:r>
      <w:r>
        <w:t xml:space="preserve">: a social history of the Prussian judiciary and legal conceptions of the </w:t>
      </w:r>
      <w:proofErr w:type="spellStart"/>
      <w:r>
        <w:rPr>
          <w:i/>
        </w:rPr>
        <w:t>Rechtsstaat</w:t>
      </w:r>
      <w:proofErr w:type="spellEnd"/>
      <w:r>
        <w:t xml:space="preserve"> from the revolution of 1848 to the end of the First World War.</w:t>
      </w:r>
    </w:p>
    <w:p w14:paraId="11449ADD" w14:textId="77777777" w:rsidR="0080174A" w:rsidRDefault="0080174A">
      <w:pPr>
        <w:widowControl w:val="0"/>
      </w:pPr>
    </w:p>
    <w:p w14:paraId="0FF5D61F" w14:textId="77777777" w:rsidR="0080174A" w:rsidRDefault="0080174A">
      <w:pPr>
        <w:widowControl w:val="0"/>
      </w:pPr>
    </w:p>
    <w:p w14:paraId="652421D3" w14:textId="77777777" w:rsidR="0080174A" w:rsidRDefault="0080174A">
      <w:pPr>
        <w:widowControl w:val="0"/>
      </w:pPr>
      <w:r>
        <w:rPr>
          <w:b/>
          <w:smallCaps/>
          <w:sz w:val="28"/>
        </w:rPr>
        <w:t>Papers Presented and Conference Presentations</w:t>
      </w:r>
    </w:p>
    <w:p w14:paraId="3ACAC6A2" w14:textId="5C5160A3" w:rsidR="00BF57C0" w:rsidRDefault="00BF57C0" w:rsidP="00E34E41">
      <w:r>
        <w:t xml:space="preserve">“The Role and Rule of Law in Nazi Germany,” Ohio Council on Holocaust and Genocide Education, Summer Workshop for Educators, “How and Why Did the Holocaust Occur, and What Do We Do About It </w:t>
      </w:r>
      <w:proofErr w:type="gramStart"/>
      <w:r>
        <w:t>Today?,</w:t>
      </w:r>
      <w:proofErr w:type="gramEnd"/>
      <w:r>
        <w:t xml:space="preserve">” </w:t>
      </w:r>
      <w:proofErr w:type="spellStart"/>
      <w:r>
        <w:t>Maltz</w:t>
      </w:r>
      <w:proofErr w:type="spellEnd"/>
      <w:r>
        <w:t xml:space="preserve"> Museum of Jewish Heritage, Beachwood, OH, June 24, 2019.</w:t>
      </w:r>
    </w:p>
    <w:p w14:paraId="1131F4B3" w14:textId="77777777" w:rsidR="00BF57C0" w:rsidRDefault="00BF57C0" w:rsidP="00E34E41"/>
    <w:p w14:paraId="6853950C" w14:textId="10330ACC" w:rsidR="00902F8D" w:rsidRDefault="006261B0" w:rsidP="00E34E41">
      <w:r>
        <w:t>Panelist, “Tackling the Issue of Enrollments in History Courses, Part 1: Strategies and Ideas from the Frontlines,” Annual Meeting of the American Historical Association, January 4-7, 2018.</w:t>
      </w:r>
    </w:p>
    <w:p w14:paraId="671477C2" w14:textId="77777777" w:rsidR="006261B0" w:rsidRDefault="006261B0" w:rsidP="00E34E41"/>
    <w:p w14:paraId="0B052987" w14:textId="528E8098" w:rsidR="006261B0" w:rsidRPr="00A37247" w:rsidRDefault="006261B0" w:rsidP="00E34E41">
      <w:r>
        <w:t>Panelist, “</w:t>
      </w:r>
      <w:r w:rsidR="00A37247">
        <w:t xml:space="preserve">Author Meets Readers: James Q. Whitman, </w:t>
      </w:r>
      <w:r w:rsidR="00A37247">
        <w:rPr>
          <w:i/>
        </w:rPr>
        <w:t>Hitler’s American Model: The United States and the Making of Nazi Race Law</w:t>
      </w:r>
      <w:r w:rsidR="00A37247">
        <w:t>,” Annual Meeting of the American Society for Legal History, Las Vegas, October 26-29, 2017.</w:t>
      </w:r>
    </w:p>
    <w:p w14:paraId="6989E5FE" w14:textId="77777777" w:rsidR="00902F8D" w:rsidRDefault="00902F8D" w:rsidP="00E34E41"/>
    <w:p w14:paraId="72166A4D" w14:textId="2A145026" w:rsidR="003D4F9E" w:rsidRPr="00902F8D" w:rsidRDefault="00902F8D" w:rsidP="00E34E41">
      <w:r>
        <w:t xml:space="preserve">Commentator, Panel, “Speculation, Finance, and Political Violence in the </w:t>
      </w:r>
      <w:proofErr w:type="spellStart"/>
      <w:r>
        <w:t>Vorm</w:t>
      </w:r>
      <w:r w:rsidRPr="00902F8D">
        <w:t>ärz</w:t>
      </w:r>
      <w:proofErr w:type="spellEnd"/>
      <w:r w:rsidRPr="00902F8D">
        <w:t xml:space="preserve"> Era</w:t>
      </w:r>
      <w:r>
        <w:t>,” Annual Meeting of the German Studies Association, Atlanta, October 5-8, 2017.</w:t>
      </w:r>
    </w:p>
    <w:p w14:paraId="60F8FE9C" w14:textId="77777777" w:rsidR="003D4F9E" w:rsidRDefault="003D4F9E" w:rsidP="00E34E41"/>
    <w:p w14:paraId="7DCA43C4" w14:textId="0E8D94E8" w:rsidR="00FF4501" w:rsidRDefault="00FF4501" w:rsidP="00E34E41">
      <w:r>
        <w:lastRenderedPageBreak/>
        <w:t>“Free Speech, Fascism, and the Future of Democracy in the Age of Trump: Historical and Comparative Perspectives</w:t>
      </w:r>
      <w:r w:rsidR="004A69A6">
        <w:t>,” part of Constitution Day Pane</w:t>
      </w:r>
      <w:r>
        <w:t>l “</w:t>
      </w:r>
      <w:r w:rsidR="003D4F9E">
        <w:t>Is This What Democracy Looks Like?” Maryland Institute College of Art, Baltimore, September 19, 2017.</w:t>
      </w:r>
    </w:p>
    <w:p w14:paraId="5396B43B" w14:textId="77777777" w:rsidR="00FF4501" w:rsidRDefault="00FF4501" w:rsidP="00E34E41"/>
    <w:p w14:paraId="25C8C07A" w14:textId="18F3E778" w:rsidR="00A85D01" w:rsidRDefault="00A85D01" w:rsidP="00E34E41">
      <w:r w:rsidRPr="00E34E41">
        <w:t>Commentator, Panel, “</w:t>
      </w:r>
      <w:r w:rsidR="00E34E41" w:rsidRPr="00E34E41">
        <w:t>Communicating War and Violence since 1914 (1): Military Communication and the World Wars</w:t>
      </w:r>
      <w:r w:rsidR="00E34E41">
        <w:t>,</w:t>
      </w:r>
      <w:r w:rsidR="00E34E41" w:rsidRPr="00E34E41">
        <w:t>”</w:t>
      </w:r>
      <w:r w:rsidR="00E34E41">
        <w:t xml:space="preserve"> Annual Meeting of the German Studies Association, San Diego, September 29-October 3, 2016.</w:t>
      </w:r>
    </w:p>
    <w:p w14:paraId="218CCC35" w14:textId="77777777" w:rsidR="00A85D01" w:rsidRDefault="00A85D01">
      <w:pPr>
        <w:widowControl w:val="0"/>
      </w:pPr>
    </w:p>
    <w:p w14:paraId="32582523" w14:textId="15CB2D4F" w:rsidR="00410EC1" w:rsidRDefault="00410EC1">
      <w:pPr>
        <w:widowControl w:val="0"/>
      </w:pPr>
      <w:r>
        <w:t>Commentator, Panel, “Law, Literature, and Justice around 1800,” Annual Meeting of the German Studies Association, Arlington, October 1-4, 2015.</w:t>
      </w:r>
    </w:p>
    <w:p w14:paraId="0E93CC10" w14:textId="77777777" w:rsidR="005C016E" w:rsidRDefault="005C016E">
      <w:pPr>
        <w:widowControl w:val="0"/>
      </w:pPr>
    </w:p>
    <w:p w14:paraId="57082793" w14:textId="58CDCBDA" w:rsidR="005C016E" w:rsidRDefault="005C016E">
      <w:pPr>
        <w:widowControl w:val="0"/>
      </w:pPr>
      <w:r>
        <w:t>“Who Started World War I</w:t>
      </w:r>
      <w:r w:rsidR="00D36F07">
        <w:t>? Centenary Debates about War Guilt and Meaning,” Baker-Nord Center for the Humanities, Case Western Reserve University, April 15, 2015.</w:t>
      </w:r>
    </w:p>
    <w:p w14:paraId="7A958415" w14:textId="77777777" w:rsidR="00410EC1" w:rsidRDefault="00410EC1">
      <w:pPr>
        <w:widowControl w:val="0"/>
      </w:pPr>
    </w:p>
    <w:p w14:paraId="2A70F6E3" w14:textId="26D72ED1" w:rsidR="00A0215A" w:rsidRDefault="00A0215A">
      <w:pPr>
        <w:widowControl w:val="0"/>
      </w:pPr>
      <w:r>
        <w:t>Commentator, Panel, “Beyond Positivism? Jurists Filling and Finding Gaps in the Law,” Annual Meeting of the German Studies Association, Kansas City, September 18-21, 2014.</w:t>
      </w:r>
    </w:p>
    <w:p w14:paraId="4ABC3F13" w14:textId="77777777" w:rsidR="00A0215A" w:rsidRDefault="00A0215A">
      <w:pPr>
        <w:widowControl w:val="0"/>
      </w:pPr>
    </w:p>
    <w:p w14:paraId="741CC486" w14:textId="798E58D4" w:rsidR="00653D86" w:rsidRDefault="00653D86">
      <w:pPr>
        <w:widowControl w:val="0"/>
      </w:pPr>
      <w:r>
        <w:t>“Career Advancement, Professional Discipline, and Judicial Independence: Prussian Judges in the German Empire as the Model Judiciary for East Asia,” Third East Asia Law and Society Conference, Shanghai, March 22-23, 2013.</w:t>
      </w:r>
    </w:p>
    <w:p w14:paraId="1E77EB66" w14:textId="77777777" w:rsidR="00653D86" w:rsidRDefault="00653D86">
      <w:pPr>
        <w:widowControl w:val="0"/>
      </w:pPr>
    </w:p>
    <w:p w14:paraId="6A3C1074" w14:textId="6D07E1E4" w:rsidR="003F300C" w:rsidRDefault="00653D86">
      <w:pPr>
        <w:widowControl w:val="0"/>
      </w:pPr>
      <w:r>
        <w:t>“</w:t>
      </w:r>
      <w:r w:rsidR="003F300C">
        <w:t>Transnational Cultural Exchange: Prussian Judges in Meiji Japan, 1884-90,” 2013 Harvey Wish Symposium, “Transcending Borders: Transnationalism in Historical Perspective,” Department of History, Case Western Reserve University, March 8-9, 2013.</w:t>
      </w:r>
    </w:p>
    <w:p w14:paraId="0EAC4969" w14:textId="77777777" w:rsidR="00653D86" w:rsidRDefault="00653D86">
      <w:pPr>
        <w:widowControl w:val="0"/>
      </w:pPr>
    </w:p>
    <w:p w14:paraId="36328F31" w14:textId="77777777" w:rsidR="0080174A" w:rsidRDefault="0080174A">
      <w:pPr>
        <w:widowControl w:val="0"/>
      </w:pPr>
      <w:r>
        <w:t>Commentator, Panel, “War and Memory in the Museum,” Annual Meeting of the German Studies Association, Milwaukee, October 4-7, 2012.</w:t>
      </w:r>
    </w:p>
    <w:p w14:paraId="4CAC2816" w14:textId="77777777" w:rsidR="0080174A" w:rsidRDefault="0080174A">
      <w:pPr>
        <w:widowControl w:val="0"/>
      </w:pPr>
    </w:p>
    <w:p w14:paraId="038AB34E" w14:textId="77777777" w:rsidR="0080174A" w:rsidRDefault="0080174A">
      <w:pPr>
        <w:widowControl w:val="0"/>
      </w:pPr>
      <w:r>
        <w:t>Commentator, Panel, “Law and Legal Cultures III: Sources of German Law, German Sources of Law,” Annual Meeting of the German Studies Association, October 4-7, 2012.</w:t>
      </w:r>
    </w:p>
    <w:p w14:paraId="7B0D6C9B" w14:textId="77777777" w:rsidR="0080174A" w:rsidRDefault="0080174A">
      <w:pPr>
        <w:widowControl w:val="0"/>
      </w:pPr>
    </w:p>
    <w:p w14:paraId="4D0C7C21" w14:textId="77777777" w:rsidR="0080174A" w:rsidRDefault="0080174A">
      <w:pPr>
        <w:widowControl w:val="0"/>
      </w:pPr>
      <w:r>
        <w:t xml:space="preserve">“The European Union and the Eurozone Crisis: Collapse or Closer Union?” Lakeside </w:t>
      </w:r>
      <w:proofErr w:type="spellStart"/>
      <w:r>
        <w:t>Chatauqua</w:t>
      </w:r>
      <w:proofErr w:type="spellEnd"/>
      <w:r>
        <w:t>, July 30-31, 2012.</w:t>
      </w:r>
    </w:p>
    <w:p w14:paraId="7302E7B6" w14:textId="77777777" w:rsidR="0080174A" w:rsidRDefault="0080174A">
      <w:pPr>
        <w:widowControl w:val="0"/>
      </w:pPr>
    </w:p>
    <w:p w14:paraId="51801645" w14:textId="77777777" w:rsidR="0080174A" w:rsidRDefault="0080174A">
      <w:pPr>
        <w:widowControl w:val="0"/>
      </w:pPr>
      <w:r>
        <w:t xml:space="preserve">“Organizing Justice: Forming the </w:t>
      </w:r>
      <w:proofErr w:type="spellStart"/>
      <w:r>
        <w:rPr>
          <w:i/>
        </w:rPr>
        <w:t>Preußischer</w:t>
      </w:r>
      <w:proofErr w:type="spellEnd"/>
      <w:r>
        <w:rPr>
          <w:i/>
        </w:rPr>
        <w:t xml:space="preserve"> </w:t>
      </w:r>
      <w:proofErr w:type="spellStart"/>
      <w:r>
        <w:rPr>
          <w:i/>
        </w:rPr>
        <w:t>Richterverein</w:t>
      </w:r>
      <w:proofErr w:type="spellEnd"/>
      <w:r>
        <w:t xml:space="preserve"> and Advocating for Judges,” Baker-Nord Center for the Humanities, Case Western Reserve University, Work-in-Progress Series, February 23, 2012</w:t>
      </w:r>
    </w:p>
    <w:p w14:paraId="39E3374C" w14:textId="77777777" w:rsidR="0080174A" w:rsidRDefault="0080174A">
      <w:pPr>
        <w:widowControl w:val="0"/>
      </w:pPr>
    </w:p>
    <w:p w14:paraId="5CCD3D78" w14:textId="6C011997" w:rsidR="0080174A" w:rsidRDefault="0080174A">
      <w:pPr>
        <w:widowControl w:val="0"/>
      </w:pPr>
      <w:r>
        <w:t xml:space="preserve">“Organizing Justice: Forming the </w:t>
      </w:r>
      <w:proofErr w:type="spellStart"/>
      <w:r>
        <w:rPr>
          <w:i/>
        </w:rPr>
        <w:t>Preußischer</w:t>
      </w:r>
      <w:proofErr w:type="spellEnd"/>
      <w:r>
        <w:rPr>
          <w:i/>
        </w:rPr>
        <w:t xml:space="preserve"> </w:t>
      </w:r>
      <w:proofErr w:type="spellStart"/>
      <w:r>
        <w:rPr>
          <w:i/>
        </w:rPr>
        <w:t>Richterverein</w:t>
      </w:r>
      <w:proofErr w:type="spellEnd"/>
      <w:r>
        <w:t xml:space="preserve"> and Advocating for Judges,”</w:t>
      </w:r>
      <w:r w:rsidR="00D77973">
        <w:t xml:space="preserve"> </w:t>
      </w:r>
      <w:r>
        <w:t>DAAD Research Workshop on “German Legal Culture,” Vanderbilt University, February 16-17, 2012</w:t>
      </w:r>
    </w:p>
    <w:p w14:paraId="48BBFCC9" w14:textId="77777777" w:rsidR="0080174A" w:rsidRDefault="0080174A">
      <w:pPr>
        <w:widowControl w:val="0"/>
      </w:pPr>
    </w:p>
    <w:p w14:paraId="6EDD7CD7" w14:textId="77777777" w:rsidR="0080174A" w:rsidRDefault="0080174A">
      <w:pPr>
        <w:widowControl w:val="0"/>
      </w:pPr>
      <w:r>
        <w:t xml:space="preserve">“Integrating Europe: The European Union after Sixty Years,” Association for Continuing Education </w:t>
      </w:r>
      <w:proofErr w:type="spellStart"/>
      <w:r>
        <w:t>Grazella</w:t>
      </w:r>
      <w:proofErr w:type="spellEnd"/>
      <w:r>
        <w:t xml:space="preserve"> Shepherd Lecture Day, October 24, 2011.</w:t>
      </w:r>
    </w:p>
    <w:p w14:paraId="420B2B6F" w14:textId="77777777" w:rsidR="0080174A" w:rsidRDefault="0080174A">
      <w:pPr>
        <w:widowControl w:val="0"/>
      </w:pPr>
    </w:p>
    <w:p w14:paraId="418E0762" w14:textId="77777777" w:rsidR="0080174A" w:rsidRDefault="0080174A">
      <w:pPr>
        <w:widowControl w:val="0"/>
      </w:pPr>
      <w:r>
        <w:lastRenderedPageBreak/>
        <w:t>“From Submission to Publication: Journal Editors Discuss the Editorial Process,” Roundtable Panel, Annual Meeting of the German Studies Association, Louisville, September 22-25, 2011.</w:t>
      </w:r>
    </w:p>
    <w:p w14:paraId="00BE0E13" w14:textId="77777777" w:rsidR="0080174A" w:rsidRDefault="0080174A">
      <w:pPr>
        <w:widowControl w:val="0"/>
      </w:pPr>
    </w:p>
    <w:p w14:paraId="162EAFB8" w14:textId="77777777" w:rsidR="0080174A" w:rsidRDefault="0080174A">
      <w:pPr>
        <w:widowControl w:val="0"/>
      </w:pPr>
      <w:r>
        <w:t>“Judicial Honor, Legal Culture, and Social Boundaries in Imperial Germany,” on panel “Legal Cultures and the Trial in Nineteenth- and Twentieth-Century Germany, Annual Meeting of the German Studies Association, Louisville, September 22-25, 2011.</w:t>
      </w:r>
    </w:p>
    <w:p w14:paraId="1817DDE5" w14:textId="77777777" w:rsidR="0080174A" w:rsidRDefault="0080174A">
      <w:pPr>
        <w:widowControl w:val="0"/>
      </w:pPr>
    </w:p>
    <w:p w14:paraId="66A85412" w14:textId="77777777" w:rsidR="0080174A" w:rsidRDefault="0080174A">
      <w:pPr>
        <w:widowControl w:val="0"/>
      </w:pPr>
      <w:r>
        <w:t xml:space="preserve">“Mass Murderers Uncover Mass Murder: The Germans and </w:t>
      </w:r>
      <w:proofErr w:type="spellStart"/>
      <w:r>
        <w:t>Katyn</w:t>
      </w:r>
      <w:proofErr w:type="spellEnd"/>
      <w:r>
        <w:t>, 1943,” as part of conference, “</w:t>
      </w:r>
      <w:proofErr w:type="spellStart"/>
      <w:r>
        <w:t>Katyn</w:t>
      </w:r>
      <w:proofErr w:type="spellEnd"/>
      <w:r>
        <w:t>: Justice Delayed or Justice Denied?” Frederick K. Cox Center for International Law, School of Law, Case Western Reserve University, February 4-5, 2011.</w:t>
      </w:r>
    </w:p>
    <w:p w14:paraId="62AE2FBC" w14:textId="77777777" w:rsidR="0080174A" w:rsidRDefault="0080174A">
      <w:pPr>
        <w:widowControl w:val="0"/>
      </w:pPr>
    </w:p>
    <w:p w14:paraId="4F6A24C0" w14:textId="77777777" w:rsidR="0080174A" w:rsidRDefault="0080174A">
      <w:pPr>
        <w:widowControl w:val="0"/>
      </w:pPr>
      <w:r>
        <w:t>Commentator, Panel, “The Struggle of Nazis and Jews to Shape German Law Before and After the Holocaust,” Eleventh Biennial Lessons and Legacies Conference on the Holocaust, Boca Raton, November 4-7, 2010.</w:t>
      </w:r>
    </w:p>
    <w:p w14:paraId="3610B158" w14:textId="77777777" w:rsidR="0080174A" w:rsidRDefault="0080174A">
      <w:pPr>
        <w:widowControl w:val="0"/>
      </w:pPr>
    </w:p>
    <w:p w14:paraId="39703D68" w14:textId="77777777" w:rsidR="0080174A" w:rsidRDefault="0080174A">
      <w:pPr>
        <w:widowControl w:val="0"/>
      </w:pPr>
      <w:r>
        <w:t>“</w:t>
      </w:r>
      <w:proofErr w:type="spellStart"/>
      <w:r>
        <w:rPr>
          <w:i/>
        </w:rPr>
        <w:t>Durch</w:t>
      </w:r>
      <w:proofErr w:type="spellEnd"/>
      <w:r>
        <w:rPr>
          <w:i/>
        </w:rPr>
        <w:t xml:space="preserve"> </w:t>
      </w:r>
      <w:proofErr w:type="spellStart"/>
      <w:r>
        <w:rPr>
          <w:i/>
        </w:rPr>
        <w:t>Urtel</w:t>
      </w:r>
      <w:proofErr w:type="spellEnd"/>
      <w:r>
        <w:rPr>
          <w:i/>
        </w:rPr>
        <w:t xml:space="preserve"> und </w:t>
      </w:r>
      <w:proofErr w:type="spellStart"/>
      <w:r>
        <w:rPr>
          <w:i/>
        </w:rPr>
        <w:t>Recht</w:t>
      </w:r>
      <w:proofErr w:type="spellEnd"/>
      <w:r>
        <w:rPr>
          <w:i/>
        </w:rPr>
        <w:t>”</w:t>
      </w:r>
      <w:r>
        <w:t xml:space="preserve">: Neo-Absolutism and Judicial Independence in the Prussian </w:t>
      </w:r>
      <w:proofErr w:type="spellStart"/>
      <w:r>
        <w:rPr>
          <w:i/>
        </w:rPr>
        <w:t>Vormärz</w:t>
      </w:r>
      <w:proofErr w:type="spellEnd"/>
      <w:r>
        <w:t xml:space="preserve">,”on panel “Revisiting the </w:t>
      </w:r>
      <w:proofErr w:type="spellStart"/>
      <w:r>
        <w:rPr>
          <w:i/>
        </w:rPr>
        <w:t>Vormärz</w:t>
      </w:r>
      <w:proofErr w:type="spellEnd"/>
      <w:r>
        <w:t>: Public Sphere, Private Life, and Political Contestation,” Annual Meeting of the German Studies Association, Washington, October 8-11, 2009.</w:t>
      </w:r>
    </w:p>
    <w:p w14:paraId="21F0A0B7" w14:textId="77777777" w:rsidR="0080174A" w:rsidRDefault="0080174A">
      <w:pPr>
        <w:widowControl w:val="0"/>
      </w:pPr>
    </w:p>
    <w:p w14:paraId="27524F78" w14:textId="77777777" w:rsidR="0080174A" w:rsidRDefault="0080174A">
      <w:pPr>
        <w:widowControl w:val="0"/>
      </w:pPr>
      <w:r>
        <w:t>“Judging Judges in the Third Reich,” presented as part of Fifth Miller Symposium, “Law and the Nazi Germany,” at the Center for Holocaust Studies, University of Vermont, April 19, 2009</w:t>
      </w:r>
    </w:p>
    <w:p w14:paraId="1BBF70E8" w14:textId="77777777" w:rsidR="0080174A" w:rsidRDefault="0080174A">
      <w:pPr>
        <w:widowControl w:val="0"/>
      </w:pPr>
    </w:p>
    <w:p w14:paraId="1A5B449B" w14:textId="77777777" w:rsidR="0080174A" w:rsidRDefault="0080174A">
      <w:pPr>
        <w:widowControl w:val="0"/>
      </w:pPr>
      <w:r>
        <w:t>“The Constitution of the European Union: Continuities and Contingencies,” Association of American Law Schools Mid-Year Conference on Constitutional Law, Cleveland, Ohio, June 3-6, 2008</w:t>
      </w:r>
    </w:p>
    <w:p w14:paraId="3A63BD5C" w14:textId="77777777" w:rsidR="0080174A" w:rsidRDefault="0080174A">
      <w:pPr>
        <w:widowControl w:val="0"/>
      </w:pPr>
    </w:p>
    <w:p w14:paraId="1F643E1A" w14:textId="77777777" w:rsidR="0080174A" w:rsidRDefault="0080174A">
      <w:pPr>
        <w:widowControl w:val="0"/>
      </w:pPr>
      <w:r>
        <w:t>Commentator, Panel, “Modernism/Modernity: Forms of Modernity in Imperial Germany,” Annual Meeting of the German Studies Association, San Diego, California, October 4-7, 2007.</w:t>
      </w:r>
    </w:p>
    <w:p w14:paraId="63AF3074" w14:textId="77777777" w:rsidR="0080174A" w:rsidRDefault="0080174A">
      <w:pPr>
        <w:widowControl w:val="0"/>
      </w:pPr>
    </w:p>
    <w:p w14:paraId="52E2B725" w14:textId="77777777" w:rsidR="0080174A" w:rsidRDefault="0080174A">
      <w:pPr>
        <w:widowControl w:val="0"/>
      </w:pPr>
      <w:r>
        <w:t>Commentator, Panel, “Visions of Community and Europe,” Annual Meeting of the German Studies Association, San Diego, California, October 4-7, 2007.</w:t>
      </w:r>
    </w:p>
    <w:p w14:paraId="5E98DA96" w14:textId="77777777" w:rsidR="0080174A" w:rsidRDefault="0080174A">
      <w:pPr>
        <w:widowControl w:val="0"/>
      </w:pPr>
    </w:p>
    <w:p w14:paraId="290685A9" w14:textId="77777777" w:rsidR="0080174A" w:rsidRDefault="0080174A">
      <w:pPr>
        <w:widowControl w:val="0"/>
      </w:pPr>
      <w:r>
        <w:t>Commentator, Panel, “Dresden and the German Victim Discourse: Origins and Manifestations,” Annual Meeting of the German Studies Association, San Diego, California, October 4-7, 2007.</w:t>
      </w:r>
    </w:p>
    <w:p w14:paraId="7A425DB6" w14:textId="77777777" w:rsidR="0080174A" w:rsidRDefault="0080174A">
      <w:pPr>
        <w:widowControl w:val="0"/>
      </w:pPr>
    </w:p>
    <w:p w14:paraId="5F120D98" w14:textId="77777777" w:rsidR="0080174A" w:rsidRDefault="0080174A">
      <w:pPr>
        <w:widowControl w:val="0"/>
      </w:pPr>
      <w:r>
        <w:t>“The History of Genocide,” Conference “To Prevent and to Punish: An International Conference in Commemoration of the 60</w:t>
      </w:r>
      <w:r>
        <w:rPr>
          <w:vertAlign w:val="superscript"/>
        </w:rPr>
        <w:t>th</w:t>
      </w:r>
      <w:r>
        <w:t xml:space="preserve"> Anniversary of the Negotiation of the Genocide Convention,” Frederick K. Cox International Law Center, School of Law, Case Western Reserve University, September 28,  2007.</w:t>
      </w:r>
    </w:p>
    <w:p w14:paraId="52A0716F" w14:textId="77777777" w:rsidR="0080174A" w:rsidRDefault="0080174A">
      <w:pPr>
        <w:widowControl w:val="0"/>
      </w:pPr>
    </w:p>
    <w:p w14:paraId="702C9AC5" w14:textId="77777777" w:rsidR="0080174A" w:rsidRDefault="0080174A">
      <w:pPr>
        <w:widowControl w:val="0"/>
      </w:pPr>
      <w:r>
        <w:t>Chair and Commentator, Panel, “Holocaust European Studies,” 37</w:t>
      </w:r>
      <w:r>
        <w:rPr>
          <w:vertAlign w:val="superscript"/>
        </w:rPr>
        <w:t>th</w:t>
      </w:r>
      <w:r>
        <w:t xml:space="preserve"> Annual Scholars’ Conference on the Holocaust and the Churches: Legacies of Nuremberg: 60 Years of Trials and Tribulations (1947-2006), Cleveland, Ohio, March 12, 2007.</w:t>
      </w:r>
    </w:p>
    <w:p w14:paraId="7A3A6389" w14:textId="77777777" w:rsidR="0080174A" w:rsidRDefault="0080174A">
      <w:pPr>
        <w:widowControl w:val="0"/>
      </w:pPr>
    </w:p>
    <w:p w14:paraId="2D09753C" w14:textId="77777777" w:rsidR="0080174A" w:rsidRDefault="0080174A">
      <w:pPr>
        <w:widowControl w:val="0"/>
      </w:pPr>
      <w:r>
        <w:lastRenderedPageBreak/>
        <w:t>“Jews in the German Legal Professions: Emancipation, Assimilation, Exclusion,” conference on “Jews and the Legal Profession,” Cardozo School of Law, October 22-24, 2006.</w:t>
      </w:r>
    </w:p>
    <w:p w14:paraId="5EE33904" w14:textId="77777777" w:rsidR="0080174A" w:rsidRDefault="0080174A">
      <w:pPr>
        <w:widowControl w:val="0"/>
      </w:pPr>
    </w:p>
    <w:p w14:paraId="4E0F2D76" w14:textId="77777777" w:rsidR="0080174A" w:rsidRDefault="0080174A">
      <w:pPr>
        <w:widowControl w:val="0"/>
      </w:pPr>
      <w:r>
        <w:t>“Globalizing the Rule of Law in the Nineteenth Century: Prussian Judges in Meiji Japan,” Faculty Workshop, School of Law, Case Western Reserve University, March 28, 2006</w:t>
      </w:r>
    </w:p>
    <w:p w14:paraId="374FEDFF" w14:textId="77777777" w:rsidR="0080174A" w:rsidRDefault="0080174A">
      <w:pPr>
        <w:widowControl w:val="0"/>
      </w:pPr>
    </w:p>
    <w:p w14:paraId="106A1938" w14:textId="77777777" w:rsidR="0080174A" w:rsidRDefault="0080174A">
      <w:pPr>
        <w:widowControl w:val="0"/>
      </w:pPr>
      <w:r>
        <w:t xml:space="preserve">“Judging Germany from Japan: The Meiji Sojourns of Otto </w:t>
      </w:r>
      <w:proofErr w:type="spellStart"/>
      <w:r>
        <w:t>Rudorff</w:t>
      </w:r>
      <w:proofErr w:type="spellEnd"/>
      <w:r>
        <w:t xml:space="preserve"> and Albert </w:t>
      </w:r>
      <w:proofErr w:type="spellStart"/>
      <w:r>
        <w:t>Mosse</w:t>
      </w:r>
      <w:proofErr w:type="spellEnd"/>
      <w:r>
        <w:t>,” invited talk, Department of History, University of Western Ontario, November 17, 2005.</w:t>
      </w:r>
    </w:p>
    <w:p w14:paraId="51563B0E" w14:textId="77777777" w:rsidR="0080174A" w:rsidRDefault="0080174A">
      <w:pPr>
        <w:widowControl w:val="0"/>
      </w:pPr>
    </w:p>
    <w:p w14:paraId="74246D63" w14:textId="77777777" w:rsidR="0080174A" w:rsidRDefault="0080174A">
      <w:pPr>
        <w:widowControl w:val="0"/>
      </w:pPr>
      <w:r>
        <w:t>“Editing a Scholarly Print Journal in an Electronic Age,” Panel “Scholarly Production in the Electronic Age,” Annual Meeting of the German Studies Association, Arlington, Virginia, October 9, 2004.</w:t>
      </w:r>
    </w:p>
    <w:p w14:paraId="34855EFC" w14:textId="77777777" w:rsidR="0080174A" w:rsidRDefault="0080174A">
      <w:pPr>
        <w:widowControl w:val="0"/>
      </w:pPr>
    </w:p>
    <w:p w14:paraId="7B99B24D" w14:textId="77777777" w:rsidR="0080174A" w:rsidRDefault="0080174A">
      <w:pPr>
        <w:widowControl w:val="0"/>
      </w:pPr>
      <w:r>
        <w:t>Commentator, Panel, “Going to Court: Crime, Honor, and Justice in German History,” Annual Meeting of the German Studies Association, Arlington, Virginia, October 9, 2004.</w:t>
      </w:r>
    </w:p>
    <w:p w14:paraId="525A1C1F" w14:textId="77777777" w:rsidR="0080174A" w:rsidRDefault="0080174A">
      <w:pPr>
        <w:widowControl w:val="0"/>
      </w:pPr>
    </w:p>
    <w:p w14:paraId="65F5BDAE" w14:textId="385905BF" w:rsidR="0080174A" w:rsidRDefault="0080174A">
      <w:pPr>
        <w:widowControl w:val="0"/>
      </w:pPr>
      <w:r>
        <w:t>“Formalizing the Rule of Law in Prussia: The Supreme Administrative Law Court, 1876-1914,” John</w:t>
      </w:r>
      <w:r w:rsidR="00754D9D">
        <w:t xml:space="preserve"> </w:t>
      </w:r>
      <w:r>
        <w:t>W. Kluge Lecture, American Academy in Berlin, April 28, 2004.</w:t>
      </w:r>
    </w:p>
    <w:p w14:paraId="1F7AB60C" w14:textId="77777777" w:rsidR="0080174A" w:rsidRDefault="0080174A">
      <w:pPr>
        <w:widowControl w:val="0"/>
      </w:pPr>
    </w:p>
    <w:p w14:paraId="41A6AB2C" w14:textId="77777777" w:rsidR="0080174A" w:rsidRDefault="0080174A">
      <w:pPr>
        <w:widowControl w:val="0"/>
      </w:pPr>
      <w:r>
        <w:t>“Prussian Judges and the Rule of Law in Germany, 1848-1914,” Works-in-Progress Series, Baker-Nord Center for the Humanities, Case Western Reserve University, February 13, 2003.</w:t>
      </w:r>
    </w:p>
    <w:p w14:paraId="32019565" w14:textId="77777777" w:rsidR="0080174A" w:rsidRDefault="0080174A">
      <w:pPr>
        <w:widowControl w:val="0"/>
      </w:pPr>
    </w:p>
    <w:p w14:paraId="01CD1870" w14:textId="77777777" w:rsidR="0080174A" w:rsidRDefault="0080174A">
      <w:pPr>
        <w:widowControl w:val="0"/>
      </w:pPr>
      <w:r>
        <w:t>Commentator, Panel, “German/Swiss and American Interaction in Higher Education in the 19</w:t>
      </w:r>
      <w:r>
        <w:rPr>
          <w:vertAlign w:val="superscript"/>
        </w:rPr>
        <w:t>th</w:t>
      </w:r>
      <w:r>
        <w:t xml:space="preserve"> and 20</w:t>
      </w:r>
      <w:r>
        <w:rPr>
          <w:vertAlign w:val="superscript"/>
        </w:rPr>
        <w:t>th</w:t>
      </w:r>
      <w:r>
        <w:t xml:space="preserve"> Centuries,” American Historical Association Annual Meeting, Chicago, January 2-5, 2003.</w:t>
      </w:r>
    </w:p>
    <w:p w14:paraId="342F44E0" w14:textId="77777777" w:rsidR="0080174A" w:rsidRDefault="0080174A">
      <w:pPr>
        <w:widowControl w:val="0"/>
      </w:pPr>
    </w:p>
    <w:p w14:paraId="14720418" w14:textId="77777777" w:rsidR="0080174A" w:rsidRDefault="0080174A">
      <w:pPr>
        <w:widowControl w:val="0"/>
      </w:pPr>
      <w:r>
        <w:t>Commentator, Panel, “Citizenship in Comparative Perspective,” Annual Meeting of the American Society for Legal History, San Diego, November 7-10, 2002.</w:t>
      </w:r>
    </w:p>
    <w:p w14:paraId="7513D878" w14:textId="77777777" w:rsidR="0080174A" w:rsidRDefault="0080174A">
      <w:pPr>
        <w:widowControl w:val="0"/>
      </w:pPr>
    </w:p>
    <w:p w14:paraId="156465F0" w14:textId="77777777" w:rsidR="0080174A" w:rsidRDefault="0080174A">
      <w:pPr>
        <w:widowControl w:val="0"/>
      </w:pPr>
      <w:r>
        <w:t>Chair and Commentator, Panel, “The Public and Private Roles of the Legal Profession: A Comparative Perspective,” Annual Meeting of the American Society for Legal History, Chicago, November 8-11, 2001.</w:t>
      </w:r>
    </w:p>
    <w:p w14:paraId="47A762DB" w14:textId="77777777" w:rsidR="0080174A" w:rsidRDefault="0080174A">
      <w:pPr>
        <w:widowControl w:val="0"/>
      </w:pPr>
    </w:p>
    <w:p w14:paraId="7B884E03" w14:textId="77777777" w:rsidR="0080174A" w:rsidRDefault="0080174A">
      <w:pPr>
        <w:widowControl w:val="0"/>
      </w:pPr>
      <w:r>
        <w:t>Commentator, Panel “Narratives of National Embodiment and Belonging: Women’s Citizenship in Germany, France, and America,” American Historical Association Annual Meeting, Boston, January 6, 2001.</w:t>
      </w:r>
    </w:p>
    <w:p w14:paraId="3725BCDB" w14:textId="77777777" w:rsidR="0080174A" w:rsidRDefault="0080174A">
      <w:pPr>
        <w:widowControl w:val="0"/>
      </w:pPr>
    </w:p>
    <w:p w14:paraId="3DCAE976" w14:textId="77777777" w:rsidR="0080174A" w:rsidRDefault="0080174A">
      <w:pPr>
        <w:widowControl w:val="0"/>
      </w:pPr>
      <w:r>
        <w:t xml:space="preserve">“Judicial Culture in an Exotic Locale: Prussian Judges in Meiji Japan, 1884-1890,” Meeting on Cultural Histories of Legal Professions, International Working Group on Comparative Legal Professions, Research Committee on the Sociology of Law, International Sociological Association, </w:t>
      </w:r>
      <w:proofErr w:type="spellStart"/>
      <w:r>
        <w:t>Peyresq</w:t>
      </w:r>
      <w:proofErr w:type="spellEnd"/>
      <w:r>
        <w:t>, France, July 16-18, 2000.</w:t>
      </w:r>
    </w:p>
    <w:p w14:paraId="2C6B2DC8" w14:textId="77777777" w:rsidR="0080174A" w:rsidRDefault="0080174A">
      <w:pPr>
        <w:widowControl w:val="0"/>
      </w:pPr>
    </w:p>
    <w:p w14:paraId="26C82A4C" w14:textId="77777777" w:rsidR="0080174A" w:rsidRDefault="0080174A">
      <w:pPr>
        <w:widowControl w:val="0"/>
      </w:pPr>
      <w:r>
        <w:t>Organizer, Symposium, “Germany Ten Years After the Wall: From the Bonn to the Berlin Republic,” Case Western Reserve University, November 12, 1999, and presenter of paper, “History and Memory on the Road to Berlin.”</w:t>
      </w:r>
    </w:p>
    <w:p w14:paraId="680B7AE0" w14:textId="77777777" w:rsidR="0080174A" w:rsidRDefault="0080174A">
      <w:pPr>
        <w:widowControl w:val="0"/>
      </w:pPr>
    </w:p>
    <w:p w14:paraId="1B75D857" w14:textId="77777777" w:rsidR="0080174A" w:rsidRDefault="0080174A">
      <w:pPr>
        <w:widowControl w:val="0"/>
      </w:pPr>
      <w:r>
        <w:t>“Judicial Independence and Political Representation: Prussian Judges as Parliamentary Deputies, 1849-1913,” Ohio Legal History Seminars, Ohio State University, April 9, 1999.</w:t>
      </w:r>
    </w:p>
    <w:p w14:paraId="12F949D7" w14:textId="77777777" w:rsidR="0080174A" w:rsidRDefault="0080174A">
      <w:pPr>
        <w:widowControl w:val="0"/>
      </w:pPr>
    </w:p>
    <w:p w14:paraId="0092747B" w14:textId="77777777" w:rsidR="0080174A" w:rsidRDefault="0080174A">
      <w:pPr>
        <w:widowControl w:val="0"/>
      </w:pPr>
      <w:r>
        <w:t xml:space="preserve">“Formalizing the </w:t>
      </w:r>
      <w:proofErr w:type="spellStart"/>
      <w:r>
        <w:rPr>
          <w:i/>
        </w:rPr>
        <w:t>Rechtsstaat</w:t>
      </w:r>
      <w:proofErr w:type="spellEnd"/>
      <w:r>
        <w:t>: Administrative Law Courts in Prussia, 1871-1914,” Faculty Workshop at the School of Law, Case Western Reserve University, January 29, 1999.</w:t>
      </w:r>
    </w:p>
    <w:p w14:paraId="0D8B4F14" w14:textId="77777777" w:rsidR="0080174A" w:rsidRDefault="0080174A">
      <w:pPr>
        <w:widowControl w:val="0"/>
      </w:pPr>
    </w:p>
    <w:p w14:paraId="3465752E" w14:textId="77777777" w:rsidR="0080174A" w:rsidRDefault="0080174A">
      <w:pPr>
        <w:widowControl w:val="0"/>
      </w:pPr>
      <w:r>
        <w:t xml:space="preserve">“Law, State, and </w:t>
      </w:r>
      <w:proofErr w:type="spellStart"/>
      <w:r>
        <w:rPr>
          <w:i/>
        </w:rPr>
        <w:t>Bürgertum</w:t>
      </w:r>
      <w:proofErr w:type="spellEnd"/>
      <w:r>
        <w:t>: Prussian Judges 1794-1847,” Department of History, Emory University, January 30, 1998.</w:t>
      </w:r>
    </w:p>
    <w:p w14:paraId="334D2C8F" w14:textId="77777777" w:rsidR="0080174A" w:rsidRDefault="0080174A">
      <w:pPr>
        <w:widowControl w:val="0"/>
      </w:pPr>
    </w:p>
    <w:p w14:paraId="32B326AE" w14:textId="77777777" w:rsidR="0080174A" w:rsidRDefault="0080174A">
      <w:pPr>
        <w:widowControl w:val="0"/>
      </w:pPr>
      <w:r>
        <w:t>“‘The High Dignity of the Judicial Office’: Judges, the State, and Civil Society in the Legal Reforms of Frederick the Great, 1740-1806,” Panel, “Identifying, Rewarding and Punishing in German Law,” Annual Meeting of the American Society for Legal History, Minneapolis, October 1997.</w:t>
      </w:r>
    </w:p>
    <w:p w14:paraId="1DDFB04D" w14:textId="77777777" w:rsidR="0080174A" w:rsidRDefault="0080174A">
      <w:pPr>
        <w:widowControl w:val="0"/>
      </w:pPr>
    </w:p>
    <w:p w14:paraId="297B35F4" w14:textId="77777777" w:rsidR="0080174A" w:rsidRDefault="0080174A">
      <w:pPr>
        <w:widowControl w:val="0"/>
      </w:pPr>
      <w:r>
        <w:t xml:space="preserve">“Formalizing the </w:t>
      </w:r>
      <w:proofErr w:type="spellStart"/>
      <w:r>
        <w:rPr>
          <w:i/>
        </w:rPr>
        <w:t>Rechtsstaat</w:t>
      </w:r>
      <w:proofErr w:type="spellEnd"/>
      <w:r>
        <w:t>: Administrative Law Courts in Prussia, 1871-1914,” Center for Comparative Legal History, University of Chicago, January 30, 1997.</w:t>
      </w:r>
    </w:p>
    <w:p w14:paraId="76D1A7C5" w14:textId="77777777" w:rsidR="0080174A" w:rsidRDefault="0080174A">
      <w:pPr>
        <w:widowControl w:val="0"/>
      </w:pPr>
    </w:p>
    <w:p w14:paraId="641E15C1" w14:textId="77777777" w:rsidR="0080174A" w:rsidRDefault="0080174A">
      <w:pPr>
        <w:widowControl w:val="0"/>
      </w:pPr>
      <w:r>
        <w:t>“Judicial Independence and Political Representation: Prussian Judges as Parliamentary Deputies, 1848-1925,” 1996 Law and Society Association Summer Institute for Socio-Legal Studies on “Democracy and Democratization,” University of California, Berkeley, July 31-August 4, 1996.</w:t>
      </w:r>
    </w:p>
    <w:p w14:paraId="713585F8" w14:textId="77777777" w:rsidR="0080174A" w:rsidRDefault="0080174A">
      <w:pPr>
        <w:widowControl w:val="0"/>
      </w:pPr>
    </w:p>
    <w:p w14:paraId="2D617AC6" w14:textId="77777777" w:rsidR="0080174A" w:rsidRDefault="0080174A">
      <w:pPr>
        <w:widowControl w:val="0"/>
      </w:pPr>
      <w:r>
        <w:t>“German Lawyers Encounter Democracy: Procedure, Profession, and Politics in the Weimar Republic,” Committee on Social Thought and Analysis, Washington University in St. Louis, January 29, 1996.</w:t>
      </w:r>
    </w:p>
    <w:p w14:paraId="0FAFC531" w14:textId="77777777" w:rsidR="0080174A" w:rsidRDefault="0080174A">
      <w:pPr>
        <w:widowControl w:val="0"/>
      </w:pPr>
    </w:p>
    <w:p w14:paraId="652C924F" w14:textId="77777777" w:rsidR="0080174A" w:rsidRDefault="0080174A">
      <w:pPr>
        <w:widowControl w:val="0"/>
      </w:pPr>
      <w:r>
        <w:t xml:space="preserve">Commentator, Panel, “State and Society in German and U.S. </w:t>
      </w:r>
      <w:proofErr w:type="spellStart"/>
      <w:r>
        <w:t>Constitutionalisms</w:t>
      </w:r>
      <w:proofErr w:type="spellEnd"/>
      <w:r>
        <w:t>,” American Historical Association Annual Meeting, Atlanta, January 1996.</w:t>
      </w:r>
    </w:p>
    <w:p w14:paraId="79F5D2A9" w14:textId="77777777" w:rsidR="0080174A" w:rsidRDefault="0080174A">
      <w:pPr>
        <w:widowControl w:val="0"/>
      </w:pPr>
    </w:p>
    <w:p w14:paraId="669FA829" w14:textId="77777777" w:rsidR="0080174A" w:rsidRDefault="0080174A">
      <w:pPr>
        <w:widowControl w:val="0"/>
      </w:pPr>
      <w:r>
        <w:t>“Between Honor and the Market: German Lawyers and the Culture of Self-Government, 1878-1933,” Panel, “Legal Culture and Belonging in Nineteenth and Early-Twentieth Century Germany,” German Studies Association Annual Meeting, Chicago, September 1995.</w:t>
      </w:r>
    </w:p>
    <w:p w14:paraId="16031606" w14:textId="77777777" w:rsidR="0080174A" w:rsidRDefault="0080174A">
      <w:pPr>
        <w:widowControl w:val="0"/>
      </w:pPr>
    </w:p>
    <w:p w14:paraId="0F709197" w14:textId="77777777" w:rsidR="0080174A" w:rsidRDefault="0080174A">
      <w:pPr>
        <w:widowControl w:val="0"/>
      </w:pPr>
      <w:r>
        <w:t>“Lawyers and the Limits of Liberalism: The German Bar in the Weimar Republic,” Plenary Meeting of the Research Committee on the Sociology of Law, Tokyo University, August 1995.</w:t>
      </w:r>
    </w:p>
    <w:p w14:paraId="6C8E042D" w14:textId="77777777" w:rsidR="0080174A" w:rsidRDefault="0080174A">
      <w:pPr>
        <w:widowControl w:val="0"/>
      </w:pPr>
    </w:p>
    <w:p w14:paraId="1F4326A4" w14:textId="77777777" w:rsidR="0080174A" w:rsidRDefault="0080174A">
      <w:pPr>
        <w:widowControl w:val="0"/>
      </w:pPr>
      <w:r>
        <w:t>“Between Honor and the Market: German Lawyers and the Culture of Self-Government, 1878-1933,” Symposium on Cultural Histories of Legal Professions, Research Committee on the Sociology of Law, International Sociological Association, Whistler, B.C., June 1995.</w:t>
      </w:r>
    </w:p>
    <w:p w14:paraId="6E2E1174" w14:textId="77777777" w:rsidR="0080174A" w:rsidRDefault="0080174A">
      <w:pPr>
        <w:widowControl w:val="0"/>
      </w:pPr>
    </w:p>
    <w:p w14:paraId="786091F6" w14:textId="77777777" w:rsidR="0080174A" w:rsidRDefault="0080174A">
      <w:pPr>
        <w:widowControl w:val="0"/>
      </w:pPr>
      <w:r>
        <w:t>Commentator, Symposium on “Democracy and the Culture of Communications,” Case Western Reserve University, April 1995.</w:t>
      </w:r>
    </w:p>
    <w:p w14:paraId="2BCC9044" w14:textId="77777777" w:rsidR="0080174A" w:rsidRDefault="0080174A">
      <w:pPr>
        <w:widowControl w:val="0"/>
      </w:pPr>
    </w:p>
    <w:p w14:paraId="61C74AF5" w14:textId="77777777" w:rsidR="0080174A" w:rsidRDefault="0080174A">
      <w:pPr>
        <w:widowControl w:val="0"/>
      </w:pPr>
      <w:r>
        <w:t>“German Lawyers, Nazis, and the Limits of Liberalism,” Faculty Workshop at the School of Law, Case Western Reserve University, February 1995.</w:t>
      </w:r>
    </w:p>
    <w:p w14:paraId="35937312" w14:textId="77777777" w:rsidR="0080174A" w:rsidRDefault="0080174A">
      <w:pPr>
        <w:widowControl w:val="0"/>
      </w:pPr>
    </w:p>
    <w:p w14:paraId="74B239C0" w14:textId="77777777" w:rsidR="0080174A" w:rsidRDefault="0080174A">
      <w:pPr>
        <w:widowControl w:val="0"/>
      </w:pPr>
      <w:r>
        <w:t>Commentator, Presentation by Stephen L. Carter, “Religion and Politics,” Mohr Lecture, St. Paul’s Episcopal Church and the Cleveland Ecumenical Institute for Religious Studies, November 1994.</w:t>
      </w:r>
    </w:p>
    <w:p w14:paraId="745E6E23" w14:textId="77777777" w:rsidR="0080174A" w:rsidRDefault="0080174A">
      <w:pPr>
        <w:widowControl w:val="0"/>
      </w:pPr>
    </w:p>
    <w:p w14:paraId="65B42A6D" w14:textId="77777777" w:rsidR="0080174A" w:rsidRDefault="0080174A">
      <w:pPr>
        <w:widowControl w:val="0"/>
      </w:pPr>
      <w:r>
        <w:t>“German Lawyers, Nazis, and the Limits of Liberalism,” Gettysburg College, Gettysburg, Pennsylvania, October 1994.</w:t>
      </w:r>
    </w:p>
    <w:p w14:paraId="4BCC7F39" w14:textId="77777777" w:rsidR="0080174A" w:rsidRDefault="0080174A">
      <w:pPr>
        <w:widowControl w:val="0"/>
      </w:pPr>
    </w:p>
    <w:p w14:paraId="7F398F8F" w14:textId="77777777" w:rsidR="0080174A" w:rsidRDefault="0080174A">
      <w:pPr>
        <w:widowControl w:val="0"/>
      </w:pPr>
      <w:r>
        <w:t>“Lawyers and the Limits of Liberalism: The German Bar in the Weimar Republic,” German Studies Program, Case Western Reserve University, April 1994.</w:t>
      </w:r>
    </w:p>
    <w:p w14:paraId="5E4569B1" w14:textId="77777777" w:rsidR="0080174A" w:rsidRDefault="0080174A">
      <w:pPr>
        <w:widowControl w:val="0"/>
      </w:pPr>
    </w:p>
    <w:p w14:paraId="27F4982C" w14:textId="77777777" w:rsidR="0080174A" w:rsidRDefault="0080174A">
      <w:pPr>
        <w:widowControl w:val="0"/>
      </w:pPr>
      <w:r>
        <w:t>“‘House Doctors of the Constitutional State’? Prussian Judges and the ‘New Era’,” Panel, “German Liberalism in the 1850s and 1860s: The ‘New Era’ Revisited,” German Studies Association Annual Meeting, Washington, D.C., October 1993.</w:t>
      </w:r>
    </w:p>
    <w:p w14:paraId="6D7EA6E6" w14:textId="77777777" w:rsidR="0080174A" w:rsidRDefault="0080174A">
      <w:pPr>
        <w:widowControl w:val="0"/>
      </w:pPr>
    </w:p>
    <w:p w14:paraId="2ED5BA5F" w14:textId="77777777" w:rsidR="0080174A" w:rsidRDefault="0080174A">
      <w:pPr>
        <w:widowControl w:val="0"/>
      </w:pPr>
      <w:r>
        <w:t xml:space="preserve">“Alien, Arbiter, Adversary: German Lawyers and the State 1918-1933,” Symposium on Lawyers and Political Liberalism: The Politics of Legal Professions, Research Committee on the Sociology of Law, International Sociological Association, at the International Institute on the Sociology of Law, </w:t>
      </w:r>
      <w:proofErr w:type="spellStart"/>
      <w:r>
        <w:t>Oñati</w:t>
      </w:r>
      <w:proofErr w:type="spellEnd"/>
      <w:r>
        <w:t>, Spain, July 1993.</w:t>
      </w:r>
    </w:p>
    <w:p w14:paraId="585B88E1" w14:textId="77777777" w:rsidR="0080174A" w:rsidRDefault="0080174A">
      <w:pPr>
        <w:widowControl w:val="0"/>
      </w:pPr>
    </w:p>
    <w:p w14:paraId="4A9F0CAF" w14:textId="77777777" w:rsidR="0080174A" w:rsidRDefault="0080174A">
      <w:pPr>
        <w:widowControl w:val="0"/>
      </w:pPr>
      <w:r>
        <w:t>“State, Profession, Client: German Lawyers and Professional Discipline, 1878-1933,” Panel, “Authority, Discipline, Control: Professional Groups in Central Europe 1700-1933,” American Historical Association Annual Meeting, Washington, D.C., December 1992 [jointly sponsored by the Conference Group for Central European History].</w:t>
      </w:r>
    </w:p>
    <w:p w14:paraId="52B67375" w14:textId="77777777" w:rsidR="0080174A" w:rsidRDefault="0080174A">
      <w:pPr>
        <w:widowControl w:val="0"/>
      </w:pPr>
    </w:p>
    <w:p w14:paraId="3C784032" w14:textId="77777777" w:rsidR="0080174A" w:rsidRDefault="0080174A">
      <w:pPr>
        <w:widowControl w:val="0"/>
      </w:pPr>
      <w:r>
        <w:t xml:space="preserve">“Administrative Law and the </w:t>
      </w:r>
      <w:proofErr w:type="spellStart"/>
      <w:r>
        <w:rPr>
          <w:i/>
        </w:rPr>
        <w:t>Rechtsstaat</w:t>
      </w:r>
      <w:proofErr w:type="spellEnd"/>
      <w:r>
        <w:t xml:space="preserve">: Administrative Law Courts in Prussia, 1871-1914,” Panel, “Politics, Law, and the </w:t>
      </w:r>
      <w:proofErr w:type="spellStart"/>
      <w:r>
        <w:rPr>
          <w:i/>
        </w:rPr>
        <w:t>Rechtsstaat</w:t>
      </w:r>
      <w:proofErr w:type="spellEnd"/>
      <w:r>
        <w:t xml:space="preserve"> in Germany, 1800-1914,” American Society for Legal History Annual Meeting, Yale Law School, October 1992.</w:t>
      </w:r>
    </w:p>
    <w:p w14:paraId="6C439F32" w14:textId="77777777" w:rsidR="0080174A" w:rsidRDefault="0080174A">
      <w:pPr>
        <w:widowControl w:val="0"/>
      </w:pPr>
    </w:p>
    <w:p w14:paraId="793F239E" w14:textId="77777777" w:rsidR="0080174A" w:rsidRDefault="0080174A">
      <w:pPr>
        <w:widowControl w:val="0"/>
      </w:pPr>
      <w:r>
        <w:t xml:space="preserve">“Social Change and Professional Ideology: Lawyers under </w:t>
      </w:r>
      <w:proofErr w:type="spellStart"/>
      <w:r>
        <w:rPr>
          <w:i/>
        </w:rPr>
        <w:t>freie</w:t>
      </w:r>
      <w:proofErr w:type="spellEnd"/>
      <w:r>
        <w:rPr>
          <w:i/>
        </w:rPr>
        <w:t xml:space="preserve"> </w:t>
      </w:r>
      <w:proofErr w:type="spellStart"/>
      <w:r>
        <w:rPr>
          <w:i/>
        </w:rPr>
        <w:t>Advokatur</w:t>
      </w:r>
      <w:proofErr w:type="spellEnd"/>
      <w:r>
        <w:t xml:space="preserve"> 1878-1933,” Panel, “Law, Society, and Politics in Germany, 1848-1933,” German Studies Association Annual Meeting, Buffalo, New York, October 1990.</w:t>
      </w:r>
    </w:p>
    <w:p w14:paraId="06465851" w14:textId="77777777" w:rsidR="0080174A" w:rsidRDefault="0080174A">
      <w:pPr>
        <w:widowControl w:val="0"/>
      </w:pPr>
    </w:p>
    <w:p w14:paraId="53B6CEE7" w14:textId="77777777" w:rsidR="0080174A" w:rsidRDefault="0080174A">
      <w:pPr>
        <w:widowControl w:val="0"/>
      </w:pPr>
      <w:r>
        <w:t>“Nationalism, Particularism, and the Law: Liberals and the Imperial Justice Laws of 1877-79,” Panel, “Liberalism and the Law in Nineteenth Century German History,” American Historical Association Annual Meeting, San Francisco, December 1989.</w:t>
      </w:r>
    </w:p>
    <w:p w14:paraId="272C4597" w14:textId="77777777" w:rsidR="0080174A" w:rsidRDefault="0080174A">
      <w:pPr>
        <w:widowControl w:val="0"/>
      </w:pPr>
    </w:p>
    <w:p w14:paraId="68768B3E" w14:textId="77777777" w:rsidR="0080174A" w:rsidRDefault="0080174A">
      <w:pPr>
        <w:widowControl w:val="0"/>
      </w:pPr>
      <w:r>
        <w:t>“Lawyers and Liberalism: Structure and Conflict within the German Legal Profession, 1879-1914,” Seminar in Law and History, Department of History, The Johns Hopkins University, and the University of Maryland School of Law, February 1987.</w:t>
      </w:r>
    </w:p>
    <w:p w14:paraId="7E322A49" w14:textId="77777777" w:rsidR="0080174A" w:rsidRDefault="0080174A">
      <w:pPr>
        <w:widowControl w:val="0"/>
      </w:pPr>
    </w:p>
    <w:p w14:paraId="658D24DC" w14:textId="77777777" w:rsidR="0080174A" w:rsidRDefault="0080174A">
      <w:pPr>
        <w:widowControl w:val="0"/>
      </w:pPr>
      <w:r>
        <w:rPr>
          <w:b/>
          <w:smallCaps/>
          <w:sz w:val="28"/>
        </w:rPr>
        <w:t>Academic Employment</w:t>
      </w:r>
    </w:p>
    <w:p w14:paraId="72CBECF4" w14:textId="77777777" w:rsidR="0080174A" w:rsidRDefault="0080174A">
      <w:pPr>
        <w:widowControl w:val="0"/>
      </w:pPr>
      <w:r>
        <w:t>Associate Professor of History and Law, Case Western Reserve University, 1997-present; Assistant Professor of History and Law, 1991-1997.</w:t>
      </w:r>
    </w:p>
    <w:p w14:paraId="144E2F19" w14:textId="77777777" w:rsidR="0080174A" w:rsidRDefault="0080174A">
      <w:pPr>
        <w:widowControl w:val="0"/>
      </w:pPr>
    </w:p>
    <w:p w14:paraId="16719FA3" w14:textId="77777777" w:rsidR="0080174A" w:rsidRDefault="0080174A">
      <w:pPr>
        <w:widowControl w:val="0"/>
      </w:pPr>
      <w:r>
        <w:lastRenderedPageBreak/>
        <w:t>Research Fellow/Editor (</w:t>
      </w:r>
      <w:proofErr w:type="spellStart"/>
      <w:r>
        <w:rPr>
          <w:i/>
        </w:rPr>
        <w:t>Wissenschaftlicher</w:t>
      </w:r>
      <w:proofErr w:type="spellEnd"/>
      <w:r>
        <w:rPr>
          <w:i/>
        </w:rPr>
        <w:t xml:space="preserve"> Mitarbeiter</w:t>
      </w:r>
      <w:r>
        <w:t>), German Historical Institute, Washington, D.C., 1989-91.</w:t>
      </w:r>
    </w:p>
    <w:p w14:paraId="2005E39E" w14:textId="77777777" w:rsidR="0080174A" w:rsidRDefault="0080174A">
      <w:pPr>
        <w:widowControl w:val="0"/>
      </w:pPr>
    </w:p>
    <w:p w14:paraId="1CF9EF1B" w14:textId="77777777" w:rsidR="0080174A" w:rsidRDefault="0080174A">
      <w:pPr>
        <w:widowControl w:val="0"/>
      </w:pPr>
      <w:r>
        <w:t xml:space="preserve">Professorial Lecturer, Paul H. </w:t>
      </w:r>
      <w:proofErr w:type="spellStart"/>
      <w:r>
        <w:t>Nitze</w:t>
      </w:r>
      <w:proofErr w:type="spellEnd"/>
      <w:r>
        <w:t xml:space="preserve"> School of Advanced International Studies, The Johns Hopkins University, Washington, D.C., 1988-91.</w:t>
      </w:r>
    </w:p>
    <w:p w14:paraId="3B5695F5" w14:textId="77777777" w:rsidR="0080174A" w:rsidRDefault="0080174A">
      <w:pPr>
        <w:widowControl w:val="0"/>
      </w:pPr>
    </w:p>
    <w:p w14:paraId="03C3A5DC" w14:textId="77777777" w:rsidR="0080174A" w:rsidRDefault="0080174A">
      <w:pPr>
        <w:widowControl w:val="0"/>
      </w:pPr>
      <w:r>
        <w:t>Visiting Assistant Professor, Department of History, The Johns Hopkins University, 1989.</w:t>
      </w:r>
    </w:p>
    <w:p w14:paraId="03BE91D6" w14:textId="77777777" w:rsidR="0080174A" w:rsidRDefault="0080174A">
      <w:pPr>
        <w:widowControl w:val="0"/>
      </w:pPr>
    </w:p>
    <w:p w14:paraId="71465460" w14:textId="5CA9D47E" w:rsidR="0080174A" w:rsidRDefault="0080174A">
      <w:pPr>
        <w:widowControl w:val="0"/>
      </w:pPr>
      <w:r>
        <w:t>Adjunct Assistant Professor, Department of History, University of Maryland, Baltimore County Campus, 1988-89.</w:t>
      </w:r>
    </w:p>
    <w:p w14:paraId="321FCD01" w14:textId="77777777" w:rsidR="0080174A" w:rsidRDefault="0080174A">
      <w:pPr>
        <w:widowControl w:val="0"/>
      </w:pPr>
    </w:p>
    <w:p w14:paraId="09086905" w14:textId="77777777" w:rsidR="0080174A" w:rsidRDefault="0080174A">
      <w:pPr>
        <w:widowControl w:val="0"/>
      </w:pPr>
      <w:r>
        <w:rPr>
          <w:b/>
          <w:smallCaps/>
          <w:sz w:val="28"/>
        </w:rPr>
        <w:t>Other Employment</w:t>
      </w:r>
    </w:p>
    <w:p w14:paraId="22B1AD80" w14:textId="77777777" w:rsidR="0080174A" w:rsidRDefault="0080174A">
      <w:pPr>
        <w:widowControl w:val="0"/>
      </w:pPr>
      <w:r>
        <w:t>Attorney-at-law, Mays, Valentine, Davenport &amp; Moore (now Troutman Sanders, LLP), Richmond, Virginia, 1978-82.</w:t>
      </w:r>
    </w:p>
    <w:p w14:paraId="2F808DD2" w14:textId="77777777" w:rsidR="0080174A" w:rsidRDefault="0080174A">
      <w:pPr>
        <w:widowControl w:val="0"/>
      </w:pPr>
    </w:p>
    <w:p w14:paraId="121A310D" w14:textId="145449F1" w:rsidR="00021B72" w:rsidRPr="00021B72" w:rsidRDefault="0080174A">
      <w:pPr>
        <w:widowControl w:val="0"/>
        <w:rPr>
          <w:b/>
          <w:smallCaps/>
          <w:sz w:val="28"/>
        </w:rPr>
      </w:pPr>
      <w:r>
        <w:rPr>
          <w:b/>
          <w:smallCaps/>
          <w:sz w:val="28"/>
        </w:rPr>
        <w:t>Service</w:t>
      </w:r>
    </w:p>
    <w:p w14:paraId="00A5573B" w14:textId="1EC7E1A0" w:rsidR="00021B72" w:rsidRDefault="00021B72">
      <w:pPr>
        <w:widowControl w:val="0"/>
        <w:rPr>
          <w:b/>
        </w:rPr>
      </w:pPr>
      <w:r>
        <w:t xml:space="preserve">   </w:t>
      </w:r>
      <w:r>
        <w:rPr>
          <w:b/>
          <w:u w:val="single"/>
        </w:rPr>
        <w:t>To the Broader Community</w:t>
      </w:r>
    </w:p>
    <w:p w14:paraId="75277071" w14:textId="3F7C0510" w:rsidR="00021B72" w:rsidRDefault="00021B72">
      <w:pPr>
        <w:widowControl w:val="0"/>
      </w:pPr>
      <w:r>
        <w:t>Member, Board of Directors, Ohio Humanities Council, 2013-</w:t>
      </w:r>
      <w:r w:rsidR="003F1211">
        <w:t>2020</w:t>
      </w:r>
    </w:p>
    <w:p w14:paraId="0EA67FF9" w14:textId="0D2196AA" w:rsidR="00EE6424" w:rsidRDefault="00EE6424">
      <w:pPr>
        <w:widowControl w:val="0"/>
      </w:pPr>
      <w:r>
        <w:tab/>
        <w:t>Chair, Development and Marketing Committee, 2015</w:t>
      </w:r>
      <w:r w:rsidR="003F1211">
        <w:t>-2020</w:t>
      </w:r>
    </w:p>
    <w:p w14:paraId="5EFF1EF1" w14:textId="544653A9" w:rsidR="00513EA1" w:rsidRDefault="00513EA1">
      <w:pPr>
        <w:widowControl w:val="0"/>
      </w:pPr>
      <w:r>
        <w:tab/>
        <w:t>Executive Committee, 2015-</w:t>
      </w:r>
      <w:r w:rsidR="003F1211">
        <w:t>2020</w:t>
      </w:r>
      <w:r w:rsidR="00BF138F">
        <w:t>.</w:t>
      </w:r>
    </w:p>
    <w:p w14:paraId="1846D901" w14:textId="5C372F60" w:rsidR="00BF138F" w:rsidRDefault="00BF138F">
      <w:pPr>
        <w:widowControl w:val="0"/>
      </w:pPr>
      <w:r>
        <w:tab/>
        <w:t>Search Committee for Executive Director, 2019-2</w:t>
      </w:r>
      <w:r w:rsidR="00FC7AB4">
        <w:t>1.</w:t>
      </w:r>
      <w:bookmarkStart w:id="0" w:name="_GoBack"/>
      <w:bookmarkEnd w:id="0"/>
    </w:p>
    <w:p w14:paraId="05119D89" w14:textId="77777777" w:rsidR="00021B72" w:rsidRDefault="00021B72">
      <w:pPr>
        <w:widowControl w:val="0"/>
      </w:pPr>
    </w:p>
    <w:p w14:paraId="0169106E" w14:textId="16C8050F" w:rsidR="00021B72" w:rsidRDefault="00021B72">
      <w:pPr>
        <w:widowControl w:val="0"/>
      </w:pPr>
      <w:r>
        <w:t>Member, Board of Directors, Friends of the German Historical Institute, 2013-</w:t>
      </w:r>
      <w:r w:rsidR="00CA101F">
        <w:t>2019</w:t>
      </w:r>
    </w:p>
    <w:p w14:paraId="1276E007" w14:textId="7E3A2B18" w:rsidR="00CA101F" w:rsidRDefault="00CA101F">
      <w:pPr>
        <w:widowControl w:val="0"/>
      </w:pPr>
      <w:r>
        <w:tab/>
        <w:t>President, 2019-22</w:t>
      </w:r>
    </w:p>
    <w:p w14:paraId="36A7EB35" w14:textId="77777777" w:rsidR="00021B72" w:rsidRPr="00021B72" w:rsidRDefault="00021B72">
      <w:pPr>
        <w:widowControl w:val="0"/>
      </w:pPr>
    </w:p>
    <w:p w14:paraId="298753A5" w14:textId="781CAB03" w:rsidR="006C11A3" w:rsidRDefault="0080174A">
      <w:pPr>
        <w:widowControl w:val="0"/>
      </w:pPr>
      <w:r>
        <w:t xml:space="preserve">   </w:t>
      </w:r>
      <w:r>
        <w:rPr>
          <w:b/>
          <w:u w:val="single"/>
        </w:rPr>
        <w:t>To the Profession</w:t>
      </w:r>
      <w:r>
        <w:rPr>
          <w:b/>
        </w:rPr>
        <w:t>:</w:t>
      </w:r>
    </w:p>
    <w:p w14:paraId="7EA2FD1B" w14:textId="50EC13E6" w:rsidR="0080174A" w:rsidRDefault="0080174A">
      <w:pPr>
        <w:widowControl w:val="0"/>
      </w:pPr>
      <w:r>
        <w:t xml:space="preserve">Editor, </w:t>
      </w:r>
      <w:r>
        <w:rPr>
          <w:i/>
        </w:rPr>
        <w:t>Central European History</w:t>
      </w:r>
      <w:r>
        <w:t>, July 1, 2004-June 30, 2009; s</w:t>
      </w:r>
      <w:r w:rsidR="00FE1BB3">
        <w:t>econd term, July 1, 2009-June 30, 2014</w:t>
      </w:r>
      <w:r>
        <w:t>.</w:t>
      </w:r>
    </w:p>
    <w:p w14:paraId="4DD50319" w14:textId="77777777" w:rsidR="0080174A" w:rsidRDefault="0080174A">
      <w:pPr>
        <w:widowControl w:val="0"/>
      </w:pPr>
    </w:p>
    <w:p w14:paraId="7FE4AD85" w14:textId="77777777" w:rsidR="0080174A" w:rsidRDefault="0080174A">
      <w:pPr>
        <w:widowControl w:val="0"/>
      </w:pPr>
      <w:r>
        <w:t xml:space="preserve">Member, Editorial Board, </w:t>
      </w:r>
      <w:r>
        <w:rPr>
          <w:i/>
        </w:rPr>
        <w:t>Law and History Review</w:t>
      </w:r>
      <w:r>
        <w:t>, 1996-present.</w:t>
      </w:r>
    </w:p>
    <w:p w14:paraId="02E1C68C" w14:textId="77777777" w:rsidR="0080174A" w:rsidRDefault="0080174A">
      <w:pPr>
        <w:widowControl w:val="0"/>
      </w:pPr>
    </w:p>
    <w:p w14:paraId="2A8AACD2" w14:textId="2ECEE898" w:rsidR="0080174A" w:rsidRDefault="0080174A">
      <w:pPr>
        <w:widowControl w:val="0"/>
      </w:pPr>
      <w:r>
        <w:t xml:space="preserve">Member, Executive Board of the Central European History Society of the American Historical </w:t>
      </w:r>
      <w:r w:rsidR="00615259">
        <w:t>Association, 2004-14</w:t>
      </w:r>
      <w:r>
        <w:t>.</w:t>
      </w:r>
    </w:p>
    <w:p w14:paraId="2514C477" w14:textId="77777777" w:rsidR="0080174A" w:rsidRDefault="0080174A">
      <w:pPr>
        <w:widowControl w:val="0"/>
      </w:pPr>
    </w:p>
    <w:p w14:paraId="28C1E159" w14:textId="77777777" w:rsidR="0080174A" w:rsidRDefault="0080174A">
      <w:pPr>
        <w:widowControl w:val="0"/>
      </w:pPr>
      <w:r>
        <w:t>German Studies Association:</w:t>
      </w:r>
    </w:p>
    <w:p w14:paraId="187B6663" w14:textId="5113B39D" w:rsidR="00122FC0" w:rsidRDefault="00122FC0">
      <w:pPr>
        <w:widowControl w:val="0"/>
      </w:pPr>
      <w:r>
        <w:tab/>
        <w:t>By-Laws Review Committee, 2016.</w:t>
      </w:r>
    </w:p>
    <w:p w14:paraId="30EEDE30" w14:textId="77777777" w:rsidR="0080174A" w:rsidRDefault="0080174A">
      <w:pPr>
        <w:widowControl w:val="0"/>
      </w:pPr>
      <w:r>
        <w:tab/>
        <w:t xml:space="preserve">Search Committee Editor of </w:t>
      </w:r>
      <w:r>
        <w:rPr>
          <w:i/>
        </w:rPr>
        <w:t>German Studies Review</w:t>
      </w:r>
      <w:r>
        <w:t>, 2009-10.</w:t>
      </w:r>
    </w:p>
    <w:p w14:paraId="56CE9C85" w14:textId="77777777" w:rsidR="0080174A" w:rsidRDefault="0080174A">
      <w:pPr>
        <w:widowControl w:val="0"/>
      </w:pPr>
      <w:r>
        <w:tab/>
        <w:t xml:space="preserve">Selection Committee for Publisher for </w:t>
      </w:r>
      <w:r>
        <w:rPr>
          <w:i/>
        </w:rPr>
        <w:t>German Studies Review</w:t>
      </w:r>
      <w:r>
        <w:t>, 2009-11.</w:t>
      </w:r>
    </w:p>
    <w:p w14:paraId="4F57864A" w14:textId="77777777" w:rsidR="0080174A" w:rsidRDefault="0080174A">
      <w:pPr>
        <w:widowControl w:val="0"/>
      </w:pPr>
    </w:p>
    <w:p w14:paraId="6BC794E7" w14:textId="77777777" w:rsidR="0080174A" w:rsidRDefault="0080174A">
      <w:pPr>
        <w:widowControl w:val="0"/>
      </w:pPr>
      <w:r>
        <w:t>American Society for Legal History:</w:t>
      </w:r>
    </w:p>
    <w:p w14:paraId="62A861D2" w14:textId="77777777" w:rsidR="0080174A" w:rsidRDefault="0080174A">
      <w:pPr>
        <w:widowControl w:val="0"/>
      </w:pPr>
      <w:r>
        <w:tab/>
        <w:t>Program Committee 2000-2001, 2003-04, 2008-09; Co-Chair, Program Committee, 2010</w:t>
      </w:r>
    </w:p>
    <w:p w14:paraId="70BD9186" w14:textId="77777777" w:rsidR="0080174A" w:rsidRDefault="0080174A">
      <w:pPr>
        <w:widowControl w:val="0"/>
      </w:pPr>
      <w:r>
        <w:tab/>
        <w:t>Publications Committee, 2010-13</w:t>
      </w:r>
    </w:p>
    <w:p w14:paraId="25C081DD" w14:textId="08DAEC71" w:rsidR="00125C21" w:rsidRDefault="00122FC0">
      <w:pPr>
        <w:widowControl w:val="0"/>
      </w:pPr>
      <w:r>
        <w:tab/>
        <w:t xml:space="preserve">Honors Committee, </w:t>
      </w:r>
      <w:r w:rsidR="00E34E41">
        <w:t>2012-16</w:t>
      </w:r>
    </w:p>
    <w:p w14:paraId="3384B286" w14:textId="77777777" w:rsidR="0080174A" w:rsidRDefault="0080174A">
      <w:pPr>
        <w:widowControl w:val="0"/>
      </w:pPr>
      <w:r>
        <w:tab/>
        <w:t xml:space="preserve">Search Committee for Editor of </w:t>
      </w:r>
      <w:r>
        <w:rPr>
          <w:i/>
        </w:rPr>
        <w:t>Law and History Review</w:t>
      </w:r>
      <w:r>
        <w:t>, 2012</w:t>
      </w:r>
    </w:p>
    <w:p w14:paraId="04C18770" w14:textId="13470EE6" w:rsidR="0080174A" w:rsidRDefault="0080174A">
      <w:pPr>
        <w:widowControl w:val="0"/>
      </w:pPr>
      <w:r>
        <w:lastRenderedPageBreak/>
        <w:tab/>
      </w:r>
      <w:proofErr w:type="spellStart"/>
      <w:r>
        <w:t>Surrency</w:t>
      </w:r>
      <w:proofErr w:type="spellEnd"/>
      <w:r>
        <w:t xml:space="preserve"> Prize Committee, 2010-13</w:t>
      </w:r>
      <w:r w:rsidR="00A7534E">
        <w:t>, 2014-16, 2017</w:t>
      </w:r>
      <w:r>
        <w:t>; Chair, 2012</w:t>
      </w:r>
      <w:r w:rsidR="00E71BAF">
        <w:t>, 2014</w:t>
      </w:r>
      <w:r w:rsidR="00EE2771">
        <w:t>, 2015</w:t>
      </w:r>
      <w:r w:rsidR="00023F2B">
        <w:t>, 2016</w:t>
      </w:r>
    </w:p>
    <w:p w14:paraId="0F75957A" w14:textId="77777777" w:rsidR="0080174A" w:rsidRDefault="0080174A">
      <w:pPr>
        <w:widowControl w:val="0"/>
      </w:pPr>
      <w:r>
        <w:tab/>
        <w:t>Board of Directors, 2005-08</w:t>
      </w:r>
    </w:p>
    <w:p w14:paraId="2CF42F3B" w14:textId="77777777" w:rsidR="0080174A" w:rsidRDefault="0080174A">
      <w:pPr>
        <w:widowControl w:val="0"/>
      </w:pPr>
    </w:p>
    <w:p w14:paraId="2EC4AFF8" w14:textId="77777777" w:rsidR="0080174A" w:rsidRDefault="0080174A">
      <w:pPr>
        <w:widowControl w:val="0"/>
      </w:pPr>
      <w:r>
        <w:t>American Historical Association</w:t>
      </w:r>
    </w:p>
    <w:p w14:paraId="3D9E28CC" w14:textId="778FEE40" w:rsidR="00021B72" w:rsidRDefault="00021B72">
      <w:pPr>
        <w:widowControl w:val="0"/>
      </w:pPr>
      <w:r>
        <w:tab/>
        <w:t>Committee on Honorary Foreign Members, 2014-16.</w:t>
      </w:r>
    </w:p>
    <w:p w14:paraId="4A9F8626" w14:textId="306168B8" w:rsidR="0080174A" w:rsidRDefault="0080174A">
      <w:pPr>
        <w:widowControl w:val="0"/>
      </w:pPr>
      <w:r>
        <w:tab/>
        <w:t>Committee on Littleton-Griswold Research Grants, 2013-15</w:t>
      </w:r>
      <w:r w:rsidR="00E71BAF">
        <w:t>; Chair 2015</w:t>
      </w:r>
      <w:r>
        <w:t>.</w:t>
      </w:r>
    </w:p>
    <w:p w14:paraId="1D6B4EF8" w14:textId="23242792" w:rsidR="006C072C" w:rsidRDefault="006C072C">
      <w:pPr>
        <w:widowControl w:val="0"/>
      </w:pPr>
      <w:r>
        <w:tab/>
        <w:t>Parliamentarian, 2016-</w:t>
      </w:r>
      <w:r w:rsidR="00086405">
        <w:t>22</w:t>
      </w:r>
      <w:r>
        <w:t>.</w:t>
      </w:r>
    </w:p>
    <w:p w14:paraId="64EA3D77" w14:textId="77777777" w:rsidR="0080174A" w:rsidRDefault="0080174A">
      <w:pPr>
        <w:widowControl w:val="0"/>
      </w:pPr>
    </w:p>
    <w:p w14:paraId="0944DA05" w14:textId="77777777" w:rsidR="0080174A" w:rsidRDefault="0080174A">
      <w:pPr>
        <w:widowControl w:val="0"/>
      </w:pPr>
      <w:r>
        <w:t>German Historical Institute, Washington, D.C.</w:t>
      </w:r>
    </w:p>
    <w:p w14:paraId="316CB8DA" w14:textId="77777777" w:rsidR="0080174A" w:rsidRDefault="0080174A">
      <w:pPr>
        <w:widowControl w:val="0"/>
      </w:pPr>
      <w:r>
        <w:tab/>
        <w:t>Faculty mentor, Transatlantic Doctoral Seminar, May 2012</w:t>
      </w:r>
    </w:p>
    <w:p w14:paraId="32FC3E2A" w14:textId="77777777" w:rsidR="0080174A" w:rsidRDefault="0080174A">
      <w:pPr>
        <w:widowControl w:val="0"/>
      </w:pPr>
    </w:p>
    <w:p w14:paraId="11E9A93A" w14:textId="77777777" w:rsidR="0080174A" w:rsidRDefault="0080174A">
      <w:pPr>
        <w:widowControl w:val="0"/>
      </w:pPr>
      <w:r>
        <w:t xml:space="preserve">Member, Board of Editors, </w:t>
      </w:r>
      <w:r>
        <w:rPr>
          <w:i/>
        </w:rPr>
        <w:t>Essays in European History</w:t>
      </w:r>
      <w:r>
        <w:t>, European History Division, Southern Historical Association, 1991-95.</w:t>
      </w:r>
    </w:p>
    <w:p w14:paraId="4C0DD2FD" w14:textId="77777777" w:rsidR="0080174A" w:rsidRDefault="0080174A">
      <w:pPr>
        <w:widowControl w:val="0"/>
      </w:pPr>
    </w:p>
    <w:p w14:paraId="4964013C" w14:textId="41687CCE" w:rsidR="0080174A" w:rsidRDefault="0080174A">
      <w:pPr>
        <w:widowControl w:val="0"/>
      </w:pPr>
      <w:r>
        <w:t xml:space="preserve">Manuscript Reviewer, </w:t>
      </w:r>
      <w:r>
        <w:rPr>
          <w:i/>
        </w:rPr>
        <w:t>Law and History Review</w:t>
      </w:r>
      <w:r>
        <w:t xml:space="preserve">, </w:t>
      </w:r>
      <w:r>
        <w:rPr>
          <w:i/>
        </w:rPr>
        <w:t>Journal of Modern History</w:t>
      </w:r>
      <w:r>
        <w:t xml:space="preserve">, </w:t>
      </w:r>
      <w:r>
        <w:rPr>
          <w:i/>
        </w:rPr>
        <w:t>Journal of Contemporary History</w:t>
      </w:r>
      <w:r>
        <w:t xml:space="preserve">, </w:t>
      </w:r>
      <w:r>
        <w:rPr>
          <w:i/>
        </w:rPr>
        <w:t>Central European History</w:t>
      </w:r>
      <w:r w:rsidR="003D3184">
        <w:rPr>
          <w:i/>
        </w:rPr>
        <w:t>, German History</w:t>
      </w:r>
      <w:r>
        <w:t>.</w:t>
      </w:r>
    </w:p>
    <w:p w14:paraId="1C904606" w14:textId="77777777" w:rsidR="0080174A" w:rsidRDefault="0080174A">
      <w:pPr>
        <w:widowControl w:val="0"/>
      </w:pPr>
    </w:p>
    <w:p w14:paraId="65DB04E2" w14:textId="77777777" w:rsidR="0080174A" w:rsidRDefault="0080174A">
      <w:pPr>
        <w:widowControl w:val="0"/>
      </w:pPr>
      <w:r>
        <w:t xml:space="preserve">Manuscript Reviewer, </w:t>
      </w:r>
      <w:proofErr w:type="spellStart"/>
      <w:r>
        <w:t>Berghahn</w:t>
      </w:r>
      <w:proofErr w:type="spellEnd"/>
      <w:r>
        <w:t xml:space="preserve"> Books, Humanities Press International, Inc., Berg Publishers, University of North Carolina Press, Oxford University Press, University of Michigan Press, Cambridge University Press.</w:t>
      </w:r>
    </w:p>
    <w:p w14:paraId="1F619CB1" w14:textId="77777777" w:rsidR="006006B6" w:rsidRDefault="006006B6">
      <w:pPr>
        <w:widowControl w:val="0"/>
      </w:pPr>
    </w:p>
    <w:p w14:paraId="7EC4E7F2" w14:textId="1EDFA149" w:rsidR="006006B6" w:rsidRDefault="00F401D0">
      <w:pPr>
        <w:widowControl w:val="0"/>
      </w:pPr>
      <w:r>
        <w:t>Grant Reviewer,</w:t>
      </w:r>
      <w:r w:rsidR="006006B6">
        <w:t xml:space="preserve"> Austrian Science Fund</w:t>
      </w:r>
    </w:p>
    <w:p w14:paraId="780D5F6E" w14:textId="77777777" w:rsidR="006E4D4B" w:rsidRDefault="006E4D4B">
      <w:pPr>
        <w:widowControl w:val="0"/>
      </w:pPr>
    </w:p>
    <w:p w14:paraId="3412FEB7" w14:textId="7C94D484" w:rsidR="006E4D4B" w:rsidRDefault="006E4D4B">
      <w:pPr>
        <w:widowControl w:val="0"/>
      </w:pPr>
      <w:r>
        <w:t>Grant Reviewer, Fund for Scientific Research (F.R.S – FNRS), Belgium</w:t>
      </w:r>
    </w:p>
    <w:p w14:paraId="74A9BBE5" w14:textId="2E9A286B" w:rsidR="0046732D" w:rsidRDefault="0046732D">
      <w:pPr>
        <w:widowControl w:val="0"/>
      </w:pPr>
    </w:p>
    <w:p w14:paraId="6B0D5DD2" w14:textId="0B805BE9" w:rsidR="0046732D" w:rsidRDefault="0046732D">
      <w:pPr>
        <w:widowControl w:val="0"/>
      </w:pPr>
      <w:r>
        <w:t>Grant Reviewer, Polish National Science Center</w:t>
      </w:r>
    </w:p>
    <w:p w14:paraId="1E572E7E" w14:textId="77777777" w:rsidR="0080174A" w:rsidRDefault="0080174A">
      <w:pPr>
        <w:widowControl w:val="0"/>
      </w:pPr>
    </w:p>
    <w:p w14:paraId="119F49D4" w14:textId="77777777" w:rsidR="0080174A" w:rsidRDefault="0080174A">
      <w:pPr>
        <w:widowControl w:val="0"/>
      </w:pPr>
      <w:r>
        <w:t xml:space="preserve">Series Editor, </w:t>
      </w:r>
      <w:r>
        <w:rPr>
          <w:i/>
        </w:rPr>
        <w:t>Publications of the German Historical Institute, Washington, D.C.</w:t>
      </w:r>
      <w:r>
        <w:t>, with Cambridge University Press, 1991-95 (9 volumes).</w:t>
      </w:r>
    </w:p>
    <w:p w14:paraId="26E00A62" w14:textId="77777777" w:rsidR="0080174A" w:rsidRDefault="0080174A">
      <w:pPr>
        <w:widowControl w:val="0"/>
      </w:pPr>
    </w:p>
    <w:p w14:paraId="7BFB0633" w14:textId="77777777" w:rsidR="0080174A" w:rsidRDefault="0080174A">
      <w:pPr>
        <w:widowControl w:val="0"/>
      </w:pPr>
      <w:r>
        <w:t xml:space="preserve">   </w:t>
      </w:r>
      <w:r>
        <w:rPr>
          <w:b/>
          <w:u w:val="single"/>
        </w:rPr>
        <w:t>To Case Western Reserve University</w:t>
      </w:r>
      <w:r>
        <w:rPr>
          <w:b/>
        </w:rPr>
        <w:t>:</w:t>
      </w:r>
    </w:p>
    <w:p w14:paraId="6829BFFF" w14:textId="1ABFBB63" w:rsidR="0080174A" w:rsidRDefault="0080174A">
      <w:pPr>
        <w:widowControl w:val="0"/>
      </w:pPr>
      <w:r>
        <w:t>Faculty Senate, 1997-2006; 2007-11</w:t>
      </w:r>
      <w:r w:rsidR="00C12B04">
        <w:t>; 2015-19</w:t>
      </w:r>
      <w:r w:rsidR="00FC1EB7">
        <w:t>, 2019-22</w:t>
      </w:r>
      <w:r>
        <w:t>.</w:t>
      </w:r>
    </w:p>
    <w:p w14:paraId="24B78204" w14:textId="77777777" w:rsidR="0080174A" w:rsidRDefault="0080174A">
      <w:pPr>
        <w:widowControl w:val="0"/>
      </w:pPr>
    </w:p>
    <w:p w14:paraId="2F0387E7" w14:textId="5A20C5DF" w:rsidR="0080174A" w:rsidRDefault="0080174A">
      <w:pPr>
        <w:widowControl w:val="0"/>
      </w:pPr>
      <w:r>
        <w:t>Chair, Faculty Senate, 2001-02; Chair Elect, 2000-01; Chair Emeritus, 2002-03.</w:t>
      </w:r>
    </w:p>
    <w:p w14:paraId="3653D5B4" w14:textId="493A1E20" w:rsidR="00A74C96" w:rsidRDefault="00A74C96">
      <w:pPr>
        <w:widowControl w:val="0"/>
      </w:pPr>
    </w:p>
    <w:p w14:paraId="55A29341" w14:textId="5F49A974" w:rsidR="00A74C96" w:rsidRDefault="00A74C96">
      <w:pPr>
        <w:widowControl w:val="0"/>
      </w:pPr>
      <w:r>
        <w:t>Faculty Senate Executive Committee, 2020-21.</w:t>
      </w:r>
    </w:p>
    <w:p w14:paraId="35818874" w14:textId="77777777" w:rsidR="0080174A" w:rsidRDefault="0080174A">
      <w:pPr>
        <w:widowControl w:val="0"/>
      </w:pPr>
    </w:p>
    <w:p w14:paraId="455C9452" w14:textId="77777777" w:rsidR="0080174A" w:rsidRDefault="0080174A">
      <w:pPr>
        <w:widowControl w:val="0"/>
      </w:pPr>
      <w:r>
        <w:t>Faculty Senate Committee on the University Budget, 2004-07; 2007-08; Chair 2007-09.</w:t>
      </w:r>
    </w:p>
    <w:p w14:paraId="0BB2E0E3" w14:textId="77777777" w:rsidR="0080174A" w:rsidRDefault="0080174A">
      <w:pPr>
        <w:widowControl w:val="0"/>
      </w:pPr>
    </w:p>
    <w:p w14:paraId="686A28CC" w14:textId="4E637F8B" w:rsidR="0080174A" w:rsidRDefault="0080174A">
      <w:pPr>
        <w:widowControl w:val="0"/>
      </w:pPr>
      <w:r>
        <w:t>Faculty Senate Bylaws Committee, Chair 2010-11</w:t>
      </w:r>
      <w:r w:rsidR="00F401D0">
        <w:t>; 2016-</w:t>
      </w:r>
      <w:r w:rsidR="00A74C96">
        <w:t>20; member 2020-22</w:t>
      </w:r>
      <w:r>
        <w:t>.</w:t>
      </w:r>
    </w:p>
    <w:p w14:paraId="188B93A7" w14:textId="77777777" w:rsidR="00DA0702" w:rsidRDefault="00DA0702">
      <w:pPr>
        <w:widowControl w:val="0"/>
      </w:pPr>
    </w:p>
    <w:p w14:paraId="3DAC31DA" w14:textId="4E721194" w:rsidR="00DA0702" w:rsidRDefault="00DA0702">
      <w:pPr>
        <w:widowControl w:val="0"/>
      </w:pPr>
      <w:r>
        <w:t>Provost’s Universit</w:t>
      </w:r>
      <w:r w:rsidR="00E34E41">
        <w:t>y Budget Committee, 2011-15; Undergraduate Tuition Allocation Rules Subcommittee 2011-12</w:t>
      </w:r>
      <w:r>
        <w:t>.</w:t>
      </w:r>
    </w:p>
    <w:p w14:paraId="67B40CC7" w14:textId="77777777" w:rsidR="00021B72" w:rsidRDefault="00021B72">
      <w:pPr>
        <w:widowControl w:val="0"/>
      </w:pPr>
    </w:p>
    <w:p w14:paraId="015B0E21" w14:textId="1D39C7AE" w:rsidR="00021B72" w:rsidRDefault="00021B72">
      <w:pPr>
        <w:widowControl w:val="0"/>
      </w:pPr>
      <w:r>
        <w:t>Member of Faculty Senate Grievance Panel, 2011-present.</w:t>
      </w:r>
    </w:p>
    <w:p w14:paraId="4BAC0D20" w14:textId="77777777" w:rsidR="0080174A" w:rsidRDefault="0080174A">
      <w:pPr>
        <w:widowControl w:val="0"/>
      </w:pPr>
    </w:p>
    <w:p w14:paraId="2280577F" w14:textId="31FD38D6" w:rsidR="0080174A" w:rsidRDefault="0080174A">
      <w:pPr>
        <w:widowControl w:val="0"/>
      </w:pPr>
      <w:r>
        <w:t xml:space="preserve">F. Joseph Callahan Distinguished </w:t>
      </w:r>
      <w:r w:rsidR="004C3E66">
        <w:t>Lecture Committee, 2011-15</w:t>
      </w:r>
      <w:r>
        <w:t>, Chair 2012-13.</w:t>
      </w:r>
    </w:p>
    <w:p w14:paraId="30A978EE" w14:textId="77777777" w:rsidR="0080174A" w:rsidRDefault="0080174A">
      <w:pPr>
        <w:widowControl w:val="0"/>
      </w:pPr>
    </w:p>
    <w:p w14:paraId="70911B79" w14:textId="77777777" w:rsidR="0080174A" w:rsidRDefault="0080174A">
      <w:pPr>
        <w:widowControl w:val="0"/>
      </w:pPr>
      <w:r>
        <w:t>University Planning Committee, 2007-09.</w:t>
      </w:r>
    </w:p>
    <w:p w14:paraId="09D7E912" w14:textId="77777777" w:rsidR="0080174A" w:rsidRDefault="0080174A">
      <w:pPr>
        <w:widowControl w:val="0"/>
      </w:pPr>
    </w:p>
    <w:p w14:paraId="76AC8D64" w14:textId="6E4E602E" w:rsidR="0080174A" w:rsidRDefault="0080174A">
      <w:pPr>
        <w:widowControl w:val="0"/>
      </w:pPr>
      <w:r>
        <w:t>University Budget Committee, 2006-09</w:t>
      </w:r>
      <w:r w:rsidR="00AC7FD6">
        <w:t>; 2012-16</w:t>
      </w:r>
      <w:r>
        <w:t>.</w:t>
      </w:r>
    </w:p>
    <w:p w14:paraId="54B92485" w14:textId="77777777" w:rsidR="0080174A" w:rsidRDefault="0080174A">
      <w:pPr>
        <w:widowControl w:val="0"/>
      </w:pPr>
    </w:p>
    <w:p w14:paraId="5DBAF16F" w14:textId="77777777" w:rsidR="0080174A" w:rsidRDefault="0080174A">
      <w:pPr>
        <w:widowControl w:val="0"/>
      </w:pPr>
      <w:r>
        <w:t>Faculty Senate Committee on Undergraduate Education, College of Arts &amp; Sciences Representative, 2009-10.</w:t>
      </w:r>
    </w:p>
    <w:p w14:paraId="67CD1779" w14:textId="77777777" w:rsidR="0080174A" w:rsidRDefault="0080174A">
      <w:pPr>
        <w:widowControl w:val="0"/>
      </w:pPr>
    </w:p>
    <w:p w14:paraId="420A693B" w14:textId="77777777" w:rsidR="0080174A" w:rsidRDefault="0080174A">
      <w:pPr>
        <w:widowControl w:val="0"/>
      </w:pPr>
      <w:r>
        <w:t>Faculty Senate Ad Hoc Community on Undergraduate Curricular Governance, 2008.</w:t>
      </w:r>
    </w:p>
    <w:p w14:paraId="755CFEBD" w14:textId="77777777" w:rsidR="00AC7825" w:rsidRDefault="00AC7825">
      <w:pPr>
        <w:widowControl w:val="0"/>
      </w:pPr>
    </w:p>
    <w:p w14:paraId="2473C1F8" w14:textId="33FCD355" w:rsidR="0080174A" w:rsidRDefault="0080174A">
      <w:pPr>
        <w:widowControl w:val="0"/>
      </w:pPr>
      <w:r>
        <w:t xml:space="preserve">President, CWRU Chapter of Phi </w:t>
      </w:r>
      <w:r w:rsidR="00122FC0">
        <w:t>Beta</w:t>
      </w:r>
      <w:r>
        <w:t xml:space="preserve"> Kappa, Alpha of Ohio, 2009-12.</w:t>
      </w:r>
    </w:p>
    <w:p w14:paraId="07E51027" w14:textId="77777777" w:rsidR="0080174A" w:rsidRDefault="0080174A">
      <w:pPr>
        <w:widowControl w:val="0"/>
      </w:pPr>
    </w:p>
    <w:p w14:paraId="79A95F76" w14:textId="77777777" w:rsidR="0080174A" w:rsidRDefault="0080174A">
      <w:pPr>
        <w:widowControl w:val="0"/>
      </w:pPr>
      <w:r>
        <w:t>President’s Ad Hoc Committee to Review Faculty Compensation, 2008-09.</w:t>
      </w:r>
    </w:p>
    <w:p w14:paraId="71C03404" w14:textId="77777777" w:rsidR="0080174A" w:rsidRDefault="0080174A">
      <w:pPr>
        <w:widowControl w:val="0"/>
      </w:pPr>
    </w:p>
    <w:p w14:paraId="75986AEC" w14:textId="77777777" w:rsidR="0080174A" w:rsidRDefault="0080174A">
      <w:pPr>
        <w:widowControl w:val="0"/>
      </w:pPr>
      <w:r>
        <w:t>Provost’s Committee to Review KSL Library, 2009.</w:t>
      </w:r>
    </w:p>
    <w:p w14:paraId="734AC81B" w14:textId="77777777" w:rsidR="0080174A" w:rsidRDefault="0080174A">
      <w:pPr>
        <w:widowControl w:val="0"/>
      </w:pPr>
    </w:p>
    <w:p w14:paraId="16EBB510" w14:textId="77777777" w:rsidR="0080174A" w:rsidRDefault="0080174A">
      <w:pPr>
        <w:widowControl w:val="0"/>
      </w:pPr>
      <w:r>
        <w:t>Search Committee, Director of Financial Aid, 2009.</w:t>
      </w:r>
    </w:p>
    <w:p w14:paraId="6B8DE706" w14:textId="77777777" w:rsidR="0080174A" w:rsidRDefault="0080174A">
      <w:pPr>
        <w:widowControl w:val="0"/>
      </w:pPr>
    </w:p>
    <w:p w14:paraId="3DE4C492" w14:textId="77777777" w:rsidR="0080174A" w:rsidRDefault="0080174A">
      <w:pPr>
        <w:widowControl w:val="0"/>
      </w:pPr>
      <w:r>
        <w:t>Search Committee, Chief Financial Officer, 2008-09.</w:t>
      </w:r>
    </w:p>
    <w:p w14:paraId="0C55E464" w14:textId="77777777" w:rsidR="0080174A" w:rsidRDefault="0080174A">
      <w:pPr>
        <w:widowControl w:val="0"/>
      </w:pPr>
    </w:p>
    <w:p w14:paraId="56279184" w14:textId="77777777" w:rsidR="0080174A" w:rsidRDefault="0080174A">
      <w:pPr>
        <w:widowControl w:val="0"/>
      </w:pPr>
      <w:r>
        <w:t>Search Committee, Vice President for Financial Planning, 2008-09.</w:t>
      </w:r>
    </w:p>
    <w:p w14:paraId="5A7A34D2" w14:textId="77777777" w:rsidR="004C3E66" w:rsidRDefault="004C3E66">
      <w:pPr>
        <w:widowControl w:val="0"/>
      </w:pPr>
    </w:p>
    <w:p w14:paraId="1D493648" w14:textId="6581BC7D" w:rsidR="004C3E66" w:rsidRDefault="004C3E66">
      <w:pPr>
        <w:widowControl w:val="0"/>
      </w:pPr>
      <w:r>
        <w:t>Center for International Affairs, Strategic P</w:t>
      </w:r>
      <w:r w:rsidR="008636CD">
        <w:t>lan Advisory Committee, 2014-present.</w:t>
      </w:r>
    </w:p>
    <w:p w14:paraId="1CB42167" w14:textId="77777777" w:rsidR="004C3E66" w:rsidRDefault="004C3E66">
      <w:pPr>
        <w:widowControl w:val="0"/>
      </w:pPr>
    </w:p>
    <w:p w14:paraId="4AB0B2A6" w14:textId="77C27560" w:rsidR="004C3E66" w:rsidRDefault="004C3E66">
      <w:pPr>
        <w:widowControl w:val="0"/>
      </w:pPr>
      <w:r>
        <w:t>Center for International Affairs, Faculty Seed Grant Review Committee, 2014, 2015.</w:t>
      </w:r>
    </w:p>
    <w:p w14:paraId="47064FD7" w14:textId="77777777" w:rsidR="0080174A" w:rsidRDefault="0080174A">
      <w:pPr>
        <w:widowControl w:val="0"/>
      </w:pPr>
    </w:p>
    <w:p w14:paraId="5831D19B" w14:textId="77777777" w:rsidR="0080174A" w:rsidRDefault="0080174A">
      <w:pPr>
        <w:widowControl w:val="0"/>
      </w:pPr>
      <w:r>
        <w:t>University Undergraduate Faculty Executive Committee, 1993-95, 1996-99, 2007-08; Secretary, 1994-95, 1998-99</w:t>
      </w:r>
    </w:p>
    <w:p w14:paraId="0A4313BC" w14:textId="77777777" w:rsidR="0080174A" w:rsidRDefault="0080174A">
      <w:pPr>
        <w:widowControl w:val="0"/>
      </w:pPr>
    </w:p>
    <w:p w14:paraId="4A58C067" w14:textId="77777777" w:rsidR="0080174A" w:rsidRDefault="0080174A">
      <w:pPr>
        <w:widowControl w:val="0"/>
      </w:pPr>
      <w:r>
        <w:t>University Undergraduate Faculty Curriculum Committee, 2006-07.</w:t>
      </w:r>
    </w:p>
    <w:p w14:paraId="49DA1698" w14:textId="77777777" w:rsidR="0080174A" w:rsidRDefault="0080174A">
      <w:pPr>
        <w:widowControl w:val="0"/>
      </w:pPr>
    </w:p>
    <w:p w14:paraId="4EA1A3A1" w14:textId="77777777" w:rsidR="0080174A" w:rsidRDefault="0080174A">
      <w:pPr>
        <w:widowControl w:val="0"/>
      </w:pPr>
      <w:r>
        <w:t>Provost’s Ad Hoc Committee on Undergraduate Recruitment and Financial Aid, 1999-2001; 2004-06.</w:t>
      </w:r>
    </w:p>
    <w:p w14:paraId="2A0F2C3C" w14:textId="77777777" w:rsidR="0080174A" w:rsidRDefault="0080174A">
      <w:pPr>
        <w:widowControl w:val="0"/>
      </w:pPr>
    </w:p>
    <w:p w14:paraId="2320BDFC" w14:textId="54E76A30" w:rsidR="0080174A" w:rsidRDefault="0080174A">
      <w:pPr>
        <w:widowControl w:val="0"/>
      </w:pPr>
      <w:r>
        <w:t xml:space="preserve">Member, Research </w:t>
      </w:r>
      <w:proofErr w:type="spellStart"/>
      <w:r>
        <w:t>ShowC</w:t>
      </w:r>
      <w:r w:rsidR="003A25C8">
        <w:t>ASE</w:t>
      </w:r>
      <w:proofErr w:type="spellEnd"/>
      <w:r w:rsidR="003A25C8">
        <w:t xml:space="preserve"> Steering Committee, 2004-05; 2012.</w:t>
      </w:r>
    </w:p>
    <w:p w14:paraId="3A252B43" w14:textId="77777777" w:rsidR="0080174A" w:rsidRDefault="0080174A">
      <w:pPr>
        <w:widowControl w:val="0"/>
      </w:pPr>
    </w:p>
    <w:p w14:paraId="3EF98474" w14:textId="77777777" w:rsidR="0080174A" w:rsidRDefault="0080174A">
      <w:pPr>
        <w:widowControl w:val="0"/>
      </w:pPr>
      <w:r>
        <w:t xml:space="preserve">Panelist, </w:t>
      </w:r>
      <w:r>
        <w:rPr>
          <w:i/>
        </w:rPr>
        <w:t>The Rule of Law in Iraq</w:t>
      </w:r>
      <w:r>
        <w:t xml:space="preserve">, Research </w:t>
      </w:r>
      <w:proofErr w:type="spellStart"/>
      <w:r>
        <w:t>ShowCASE</w:t>
      </w:r>
      <w:proofErr w:type="spellEnd"/>
      <w:r>
        <w:t>, April 7, 2005.</w:t>
      </w:r>
    </w:p>
    <w:p w14:paraId="055B2B30" w14:textId="77777777" w:rsidR="0080174A" w:rsidRDefault="0080174A">
      <w:pPr>
        <w:widowControl w:val="0"/>
      </w:pPr>
    </w:p>
    <w:p w14:paraId="15948A23" w14:textId="77777777" w:rsidR="0080174A" w:rsidRDefault="0080174A">
      <w:pPr>
        <w:widowControl w:val="0"/>
      </w:pPr>
      <w:r>
        <w:t xml:space="preserve">Panelist, </w:t>
      </w:r>
      <w:r>
        <w:rPr>
          <w:i/>
        </w:rPr>
        <w:t>Research in the Humanities</w:t>
      </w:r>
      <w:r>
        <w:t xml:space="preserve">, Research </w:t>
      </w:r>
      <w:proofErr w:type="spellStart"/>
      <w:r>
        <w:t>ShowCASE</w:t>
      </w:r>
      <w:proofErr w:type="spellEnd"/>
      <w:r>
        <w:t>, April 4, 2003.</w:t>
      </w:r>
    </w:p>
    <w:p w14:paraId="7E840EF1" w14:textId="77777777" w:rsidR="0080174A" w:rsidRDefault="0080174A">
      <w:pPr>
        <w:widowControl w:val="0"/>
      </w:pPr>
    </w:p>
    <w:p w14:paraId="2B3E3687" w14:textId="77777777" w:rsidR="0080174A" w:rsidRDefault="0080174A">
      <w:pPr>
        <w:widowControl w:val="0"/>
      </w:pPr>
      <w:r>
        <w:t>First Seminar Instructor, SAGES pilot program, 2002-05.</w:t>
      </w:r>
    </w:p>
    <w:p w14:paraId="0CBEA001" w14:textId="77777777" w:rsidR="0080174A" w:rsidRDefault="0080174A">
      <w:pPr>
        <w:widowControl w:val="0"/>
      </w:pPr>
    </w:p>
    <w:p w14:paraId="080CFA5E" w14:textId="77777777" w:rsidR="0080174A" w:rsidRDefault="0080174A">
      <w:pPr>
        <w:widowControl w:val="0"/>
      </w:pPr>
      <w:r>
        <w:t>Faculty Senate Executive Committee, 1999-2003, 2009-10.</w:t>
      </w:r>
    </w:p>
    <w:p w14:paraId="74ED9DDE" w14:textId="77777777" w:rsidR="0080174A" w:rsidRDefault="0080174A">
      <w:pPr>
        <w:widowControl w:val="0"/>
      </w:pPr>
    </w:p>
    <w:p w14:paraId="5ACE56EA" w14:textId="77777777" w:rsidR="0080174A" w:rsidRDefault="0080174A">
      <w:pPr>
        <w:widowControl w:val="0"/>
      </w:pPr>
      <w:r>
        <w:t>Faculty Senate Committee on Academic Computing and Information Resources, 1998-99.</w:t>
      </w:r>
    </w:p>
    <w:p w14:paraId="38E94638" w14:textId="77777777" w:rsidR="0080174A" w:rsidRDefault="0080174A">
      <w:pPr>
        <w:widowControl w:val="0"/>
      </w:pPr>
    </w:p>
    <w:p w14:paraId="6837ABCE" w14:textId="77777777" w:rsidR="0080174A" w:rsidRDefault="0080174A">
      <w:pPr>
        <w:widowControl w:val="0"/>
      </w:pPr>
      <w:r>
        <w:t>Faculty Senate Committee on the University Libraries, 1996-98; Chair 1998-99.</w:t>
      </w:r>
    </w:p>
    <w:p w14:paraId="3AC6F965" w14:textId="77777777" w:rsidR="0080174A" w:rsidRDefault="0080174A">
      <w:pPr>
        <w:widowControl w:val="0"/>
      </w:pPr>
    </w:p>
    <w:p w14:paraId="7E5A5F52" w14:textId="77777777" w:rsidR="0080174A" w:rsidRDefault="0080174A">
      <w:pPr>
        <w:widowControl w:val="0"/>
      </w:pPr>
      <w:r>
        <w:t>Faculty Dormitory Advisor, Sherman House, 1993-94.</w:t>
      </w:r>
    </w:p>
    <w:p w14:paraId="6C07BF80" w14:textId="77777777" w:rsidR="0080174A" w:rsidRDefault="0080174A">
      <w:pPr>
        <w:widowControl w:val="0"/>
      </w:pPr>
    </w:p>
    <w:p w14:paraId="004A954E" w14:textId="77777777" w:rsidR="0080174A" w:rsidRDefault="0080174A">
      <w:pPr>
        <w:widowControl w:val="0"/>
      </w:pPr>
      <w:r>
        <w:t xml:space="preserve">   </w:t>
      </w:r>
      <w:r>
        <w:rPr>
          <w:b/>
          <w:u w:val="single"/>
        </w:rPr>
        <w:t>To the College of Arts &amp; Sciences</w:t>
      </w:r>
    </w:p>
    <w:p w14:paraId="484E71EE" w14:textId="77777777" w:rsidR="0080174A" w:rsidRDefault="0080174A">
      <w:pPr>
        <w:widowControl w:val="0"/>
      </w:pPr>
      <w:r>
        <w:t>Executive Committee, 2006-09; Chair, 2007-08.</w:t>
      </w:r>
    </w:p>
    <w:p w14:paraId="047591D4" w14:textId="77777777" w:rsidR="0080174A" w:rsidRDefault="0080174A">
      <w:pPr>
        <w:widowControl w:val="0"/>
      </w:pPr>
    </w:p>
    <w:p w14:paraId="2D683620" w14:textId="6A174455" w:rsidR="0080174A" w:rsidRDefault="0080174A">
      <w:pPr>
        <w:widowControl w:val="0"/>
      </w:pPr>
      <w:r>
        <w:t>Faculty Senate Representative to College Executive Committee, 2009-10</w:t>
      </w:r>
      <w:r w:rsidR="00A74C96">
        <w:t>; 2020-21</w:t>
      </w:r>
      <w:r>
        <w:t>.</w:t>
      </w:r>
    </w:p>
    <w:p w14:paraId="24D4C0A5" w14:textId="77777777" w:rsidR="000C17F4" w:rsidRDefault="000C17F4">
      <w:pPr>
        <w:widowControl w:val="0"/>
      </w:pPr>
    </w:p>
    <w:p w14:paraId="10EF42A0" w14:textId="45DBAEF2" w:rsidR="000C17F4" w:rsidRDefault="000C17F4">
      <w:pPr>
        <w:widowControl w:val="0"/>
      </w:pPr>
      <w:r>
        <w:t>Chair Counsel Representative to College Executive Committee, 2017-18.</w:t>
      </w:r>
    </w:p>
    <w:p w14:paraId="20000320" w14:textId="77777777" w:rsidR="00441FF7" w:rsidRDefault="00441FF7">
      <w:pPr>
        <w:widowControl w:val="0"/>
      </w:pPr>
    </w:p>
    <w:p w14:paraId="3B84B01A" w14:textId="6C64A83D" w:rsidR="00441FF7" w:rsidRDefault="00441FF7">
      <w:pPr>
        <w:widowControl w:val="0"/>
      </w:pPr>
      <w:r>
        <w:t>Faculty Task Force for Accenture Review, 2014-15.</w:t>
      </w:r>
    </w:p>
    <w:p w14:paraId="11F147BD" w14:textId="77777777" w:rsidR="0080174A" w:rsidRDefault="0080174A">
      <w:pPr>
        <w:widowControl w:val="0"/>
      </w:pPr>
    </w:p>
    <w:p w14:paraId="7059D687" w14:textId="77777777" w:rsidR="0080174A" w:rsidRDefault="0080174A">
      <w:pPr>
        <w:widowControl w:val="0"/>
      </w:pPr>
      <w:r>
        <w:t>Nominating Committee, 2009.</w:t>
      </w:r>
    </w:p>
    <w:p w14:paraId="4187F413" w14:textId="77777777" w:rsidR="0080174A" w:rsidRDefault="0080174A">
      <w:pPr>
        <w:widowControl w:val="0"/>
      </w:pPr>
    </w:p>
    <w:p w14:paraId="17AB60A2" w14:textId="77777777" w:rsidR="0080174A" w:rsidRDefault="0080174A">
      <w:pPr>
        <w:widowControl w:val="0"/>
      </w:pPr>
      <w:r>
        <w:t>Budget Committee, 2007-08.</w:t>
      </w:r>
    </w:p>
    <w:p w14:paraId="24A6F7A0" w14:textId="77777777" w:rsidR="0080174A" w:rsidRDefault="0080174A">
      <w:pPr>
        <w:widowControl w:val="0"/>
      </w:pPr>
    </w:p>
    <w:p w14:paraId="3476879F" w14:textId="6A56D396" w:rsidR="0080174A" w:rsidRDefault="00926ED3">
      <w:pPr>
        <w:widowControl w:val="0"/>
      </w:pPr>
      <w:r>
        <w:t xml:space="preserve">College </w:t>
      </w:r>
      <w:r w:rsidR="0080174A">
        <w:t>Strategic Plan Steering Committee, 2007-09; Fall 2009</w:t>
      </w:r>
      <w:r w:rsidR="00441FF7">
        <w:t>; Spring 2013-Fall 2013</w:t>
      </w:r>
      <w:r w:rsidR="0080174A">
        <w:t>.</w:t>
      </w:r>
    </w:p>
    <w:p w14:paraId="423DB814" w14:textId="77777777" w:rsidR="0080174A" w:rsidRDefault="0080174A">
      <w:pPr>
        <w:widowControl w:val="0"/>
      </w:pPr>
    </w:p>
    <w:p w14:paraId="54CB9E86" w14:textId="6C2C374E" w:rsidR="0080174A" w:rsidRDefault="0080174A">
      <w:pPr>
        <w:widowControl w:val="0"/>
      </w:pPr>
      <w:r>
        <w:t>Committee on Educational Programs, 2006-09; Chair, 2006-07.</w:t>
      </w:r>
    </w:p>
    <w:p w14:paraId="775298A7" w14:textId="36B73F78" w:rsidR="001A20BF" w:rsidRDefault="001A20BF">
      <w:pPr>
        <w:widowControl w:val="0"/>
      </w:pPr>
    </w:p>
    <w:p w14:paraId="2F0AC1BA" w14:textId="7AE463C2" w:rsidR="001A20BF" w:rsidRDefault="001A20BF">
      <w:pPr>
        <w:widowControl w:val="0"/>
      </w:pPr>
      <w:r>
        <w:t>SAGES Teaching Fellows Selection Committee, 2019.</w:t>
      </w:r>
    </w:p>
    <w:p w14:paraId="228D4A8E" w14:textId="77777777" w:rsidR="0080174A" w:rsidRDefault="0080174A">
      <w:pPr>
        <w:widowControl w:val="0"/>
      </w:pPr>
    </w:p>
    <w:p w14:paraId="2171F531" w14:textId="77777777" w:rsidR="0080174A" w:rsidRDefault="0080174A">
      <w:pPr>
        <w:widowControl w:val="0"/>
      </w:pPr>
      <w:r>
        <w:t xml:space="preserve">Director, Max </w:t>
      </w:r>
      <w:proofErr w:type="spellStart"/>
      <w:r>
        <w:t>Kade</w:t>
      </w:r>
      <w:proofErr w:type="spellEnd"/>
      <w:r>
        <w:t xml:space="preserve"> Center for German Studies, 2000-2003; Associate Director, 2008-9; Co-Director 2009-present.</w:t>
      </w:r>
    </w:p>
    <w:p w14:paraId="2BD816D8" w14:textId="77777777" w:rsidR="0080174A" w:rsidRDefault="0080174A">
      <w:pPr>
        <w:widowControl w:val="0"/>
      </w:pPr>
    </w:p>
    <w:p w14:paraId="1BF11F3B" w14:textId="77777777" w:rsidR="0080174A" w:rsidRDefault="0080174A">
      <w:pPr>
        <w:widowControl w:val="0"/>
      </w:pPr>
      <w:r>
        <w:t>Tenure Committee, Department of Classics, 2006-07.</w:t>
      </w:r>
    </w:p>
    <w:p w14:paraId="0C47EE35" w14:textId="77777777" w:rsidR="0080174A" w:rsidRDefault="0080174A">
      <w:pPr>
        <w:widowControl w:val="0"/>
      </w:pPr>
    </w:p>
    <w:p w14:paraId="3E8A1D94" w14:textId="77777777" w:rsidR="0080174A" w:rsidRDefault="0080174A">
      <w:pPr>
        <w:widowControl w:val="0"/>
      </w:pPr>
      <w:r>
        <w:t xml:space="preserve">Faculty Selection Committee, </w:t>
      </w:r>
      <w:proofErr w:type="spellStart"/>
      <w:r>
        <w:t>Adelbert</w:t>
      </w:r>
      <w:proofErr w:type="spellEnd"/>
      <w:r>
        <w:t>-Squire Scholarships, 2003.</w:t>
      </w:r>
    </w:p>
    <w:p w14:paraId="539D84B1" w14:textId="77777777" w:rsidR="0080174A" w:rsidRDefault="0080174A">
      <w:pPr>
        <w:widowControl w:val="0"/>
      </w:pPr>
    </w:p>
    <w:p w14:paraId="5CF8508B" w14:textId="77777777" w:rsidR="0080174A" w:rsidRDefault="0080174A">
      <w:pPr>
        <w:widowControl w:val="0"/>
      </w:pPr>
      <w:r>
        <w:t>Ad Hoc Sub-Committee to review General Education Requirements, 1999-2001.</w:t>
      </w:r>
    </w:p>
    <w:p w14:paraId="3D36C0F5" w14:textId="77777777" w:rsidR="0080174A" w:rsidRDefault="0080174A">
      <w:pPr>
        <w:widowControl w:val="0"/>
      </w:pPr>
    </w:p>
    <w:p w14:paraId="78955662" w14:textId="77777777" w:rsidR="0080174A" w:rsidRDefault="0080174A">
      <w:pPr>
        <w:widowControl w:val="0"/>
      </w:pPr>
      <w:r>
        <w:t xml:space="preserve">Selection Committee, </w:t>
      </w:r>
      <w:proofErr w:type="spellStart"/>
      <w:r>
        <w:t>Glennan</w:t>
      </w:r>
      <w:proofErr w:type="spellEnd"/>
      <w:r>
        <w:t xml:space="preserve"> Fellowship for Innovative Teaching, University Center for Innovation in Teaching and Education (U-CITE), 2001.</w:t>
      </w:r>
    </w:p>
    <w:p w14:paraId="141FF693" w14:textId="77777777" w:rsidR="0080174A" w:rsidRDefault="0080174A">
      <w:pPr>
        <w:widowControl w:val="0"/>
      </w:pPr>
    </w:p>
    <w:p w14:paraId="29431A61" w14:textId="77777777" w:rsidR="0080174A" w:rsidRDefault="0080174A">
      <w:pPr>
        <w:widowControl w:val="0"/>
      </w:pPr>
      <w:r>
        <w:t>Third-Year Review Committee, Department of Modern Languages and Literatures, 2001.</w:t>
      </w:r>
    </w:p>
    <w:p w14:paraId="0E57BED4" w14:textId="77777777" w:rsidR="0080174A" w:rsidRDefault="0080174A">
      <w:pPr>
        <w:widowControl w:val="0"/>
      </w:pPr>
    </w:p>
    <w:p w14:paraId="57407859" w14:textId="77777777" w:rsidR="0080174A" w:rsidRDefault="0080174A">
      <w:pPr>
        <w:widowControl w:val="0"/>
      </w:pPr>
      <w:r>
        <w:t>Ad Hoc Committee on Summer Programs for High School Students, 1999-2000.</w:t>
      </w:r>
    </w:p>
    <w:p w14:paraId="5F55C40C" w14:textId="77777777" w:rsidR="0080174A" w:rsidRDefault="0080174A">
      <w:pPr>
        <w:widowControl w:val="0"/>
      </w:pPr>
    </w:p>
    <w:p w14:paraId="784EF8C4" w14:textId="77777777" w:rsidR="0080174A" w:rsidRDefault="0080174A">
      <w:pPr>
        <w:widowControl w:val="0"/>
      </w:pPr>
      <w:r>
        <w:t>Tenure Committee, Department of Modern Languages and Literatures, 1999-2000.</w:t>
      </w:r>
    </w:p>
    <w:p w14:paraId="08AA7370" w14:textId="77777777" w:rsidR="0080174A" w:rsidRDefault="0080174A">
      <w:pPr>
        <w:widowControl w:val="0"/>
      </w:pPr>
    </w:p>
    <w:p w14:paraId="0E1B4976" w14:textId="77777777" w:rsidR="0080174A" w:rsidRDefault="0080174A">
      <w:pPr>
        <w:widowControl w:val="0"/>
      </w:pPr>
      <w:r>
        <w:t>Faculty Advisor, Mortar Board academic honorary society, 1996-2000.</w:t>
      </w:r>
    </w:p>
    <w:p w14:paraId="47DDE911" w14:textId="77777777" w:rsidR="0080174A" w:rsidRDefault="0080174A">
      <w:pPr>
        <w:widowControl w:val="0"/>
      </w:pPr>
    </w:p>
    <w:p w14:paraId="274309AB" w14:textId="77777777" w:rsidR="0080174A" w:rsidRDefault="0080174A">
      <w:pPr>
        <w:widowControl w:val="0"/>
      </w:pPr>
      <w:r>
        <w:t>Faculty Steering Committee to create a College Scholars Program, 1995-97.</w:t>
      </w:r>
    </w:p>
    <w:p w14:paraId="51D6AC74" w14:textId="77777777" w:rsidR="0080174A" w:rsidRDefault="0080174A">
      <w:pPr>
        <w:widowControl w:val="0"/>
      </w:pPr>
    </w:p>
    <w:p w14:paraId="33A2B4FC" w14:textId="77777777" w:rsidR="0080174A" w:rsidRDefault="0080174A">
      <w:pPr>
        <w:widowControl w:val="0"/>
      </w:pPr>
      <w:r>
        <w:t>Faculty Advisory Group on the University Libraries, 1995-97.</w:t>
      </w:r>
    </w:p>
    <w:p w14:paraId="0405EF08" w14:textId="77777777" w:rsidR="0080174A" w:rsidRDefault="0080174A">
      <w:pPr>
        <w:widowControl w:val="0"/>
      </w:pPr>
    </w:p>
    <w:p w14:paraId="72AFC452" w14:textId="77777777" w:rsidR="0080174A" w:rsidRDefault="0080174A">
      <w:pPr>
        <w:widowControl w:val="0"/>
      </w:pPr>
      <w:r>
        <w:t>Board of Trustees, University Protestant Campus Ministries, 1996-97.</w:t>
      </w:r>
    </w:p>
    <w:p w14:paraId="5C0B6364" w14:textId="77777777" w:rsidR="0080174A" w:rsidRDefault="0080174A">
      <w:pPr>
        <w:widowControl w:val="0"/>
      </w:pPr>
    </w:p>
    <w:p w14:paraId="3BF0D8DB" w14:textId="77777777" w:rsidR="0080174A" w:rsidRDefault="0080174A">
      <w:pPr>
        <w:widowControl w:val="0"/>
        <w:ind w:left="720" w:hanging="720"/>
      </w:pPr>
      <w:r>
        <w:t xml:space="preserve">Search Committee for </w:t>
      </w:r>
      <w:proofErr w:type="spellStart"/>
      <w:r>
        <w:t>Treuhaft</w:t>
      </w:r>
      <w:proofErr w:type="spellEnd"/>
      <w:r>
        <w:t xml:space="preserve"> Professor of German Literature, Department of Modern Languages and Literatures, 1992-93.</w:t>
      </w:r>
    </w:p>
    <w:p w14:paraId="21BC281F" w14:textId="77777777" w:rsidR="0080174A" w:rsidRDefault="0080174A">
      <w:pPr>
        <w:widowControl w:val="0"/>
      </w:pPr>
    </w:p>
    <w:p w14:paraId="4A5BE994" w14:textId="355D6FF2" w:rsidR="0080174A" w:rsidRDefault="0080174A">
      <w:pPr>
        <w:widowControl w:val="0"/>
      </w:pPr>
      <w:r>
        <w:t>Freshman Adviser, 1992-96, 1999, 2002, 2004</w:t>
      </w:r>
      <w:r w:rsidR="00926ED3">
        <w:t>, 2013</w:t>
      </w:r>
      <w:r w:rsidR="00A74C96">
        <w:t>, 2016</w:t>
      </w:r>
      <w:r>
        <w:t>.</w:t>
      </w:r>
    </w:p>
    <w:p w14:paraId="431CB512" w14:textId="77777777" w:rsidR="0080174A" w:rsidRDefault="0080174A">
      <w:pPr>
        <w:widowControl w:val="0"/>
      </w:pPr>
    </w:p>
    <w:p w14:paraId="3F5B595E" w14:textId="77777777" w:rsidR="0080174A" w:rsidRDefault="0080174A">
      <w:pPr>
        <w:widowControl w:val="0"/>
      </w:pPr>
      <w:r>
        <w:t>Steering Committee, International Studies Program, 1991-2011.</w:t>
      </w:r>
    </w:p>
    <w:p w14:paraId="2E803F38" w14:textId="77777777" w:rsidR="0080174A" w:rsidRDefault="0080174A">
      <w:pPr>
        <w:widowControl w:val="0"/>
      </w:pPr>
    </w:p>
    <w:p w14:paraId="0906198B" w14:textId="77777777" w:rsidR="0080174A" w:rsidRDefault="0080174A">
      <w:pPr>
        <w:widowControl w:val="0"/>
      </w:pPr>
      <w:r>
        <w:t>Steering Committee, German Studies Program, 1991-present.</w:t>
      </w:r>
    </w:p>
    <w:p w14:paraId="4A0EA6F0" w14:textId="77777777" w:rsidR="0080174A" w:rsidRDefault="0080174A">
      <w:pPr>
        <w:widowControl w:val="0"/>
      </w:pPr>
    </w:p>
    <w:p w14:paraId="46FF126B" w14:textId="42725EC6" w:rsidR="00444C1D" w:rsidRDefault="0080174A">
      <w:pPr>
        <w:widowControl w:val="0"/>
      </w:pPr>
      <w:r>
        <w:t xml:space="preserve">   </w:t>
      </w:r>
      <w:r>
        <w:rPr>
          <w:b/>
          <w:u w:val="single"/>
        </w:rPr>
        <w:t>To the Department of History</w:t>
      </w:r>
      <w:r>
        <w:rPr>
          <w:b/>
        </w:rPr>
        <w:t>:</w:t>
      </w:r>
    </w:p>
    <w:p w14:paraId="38AAABD8" w14:textId="068F561D" w:rsidR="00444C1D" w:rsidRPr="00444C1D" w:rsidRDefault="00444C1D">
      <w:pPr>
        <w:widowControl w:val="0"/>
      </w:pPr>
      <w:r>
        <w:t>Chair, 2015-present</w:t>
      </w:r>
    </w:p>
    <w:p w14:paraId="0A8DA4D7" w14:textId="0C78351A" w:rsidR="0080174A" w:rsidRDefault="00F401D0">
      <w:pPr>
        <w:widowControl w:val="0"/>
      </w:pPr>
      <w:r>
        <w:tab/>
      </w:r>
      <w:r w:rsidR="0080174A">
        <w:t>Associate Chair, 2004-06.</w:t>
      </w:r>
    </w:p>
    <w:p w14:paraId="76F97F6E" w14:textId="77777777" w:rsidR="0080174A" w:rsidRDefault="0080174A">
      <w:pPr>
        <w:widowControl w:val="0"/>
      </w:pPr>
    </w:p>
    <w:p w14:paraId="5C9A890F" w14:textId="77777777" w:rsidR="0080174A" w:rsidRDefault="0080174A">
      <w:pPr>
        <w:widowControl w:val="0"/>
      </w:pPr>
      <w:r>
        <w:t>Chair, Search Committee in Chinese History, 2008-09.</w:t>
      </w:r>
    </w:p>
    <w:p w14:paraId="2F88E615" w14:textId="77777777" w:rsidR="0080174A" w:rsidRDefault="0080174A">
      <w:pPr>
        <w:widowControl w:val="0"/>
      </w:pPr>
    </w:p>
    <w:p w14:paraId="31EF811B" w14:textId="77777777" w:rsidR="0080174A" w:rsidRDefault="0080174A">
      <w:pPr>
        <w:widowControl w:val="0"/>
      </w:pPr>
      <w:r>
        <w:t>Chair, Search Committee in British History, 2005-06, 2006-07.</w:t>
      </w:r>
    </w:p>
    <w:p w14:paraId="4C38BB9B" w14:textId="77777777" w:rsidR="0080174A" w:rsidRDefault="0080174A">
      <w:pPr>
        <w:widowControl w:val="0"/>
      </w:pPr>
    </w:p>
    <w:p w14:paraId="3781F822" w14:textId="77777777" w:rsidR="0080174A" w:rsidRDefault="0080174A">
      <w:pPr>
        <w:widowControl w:val="0"/>
      </w:pPr>
      <w:r>
        <w:t>Chair, Search Committee in Early Modern European History, 2001-02.</w:t>
      </w:r>
    </w:p>
    <w:p w14:paraId="10190D7E" w14:textId="77777777" w:rsidR="0080174A" w:rsidRDefault="0080174A">
      <w:pPr>
        <w:widowControl w:val="0"/>
      </w:pPr>
    </w:p>
    <w:p w14:paraId="2C2745C9" w14:textId="77777777" w:rsidR="0080174A" w:rsidRDefault="0080174A">
      <w:pPr>
        <w:widowControl w:val="0"/>
      </w:pPr>
      <w:r>
        <w:t>Chair, Undergraduate Curriculum Review Committee, 2006-07</w:t>
      </w:r>
    </w:p>
    <w:p w14:paraId="79ACED88" w14:textId="77777777" w:rsidR="0080174A" w:rsidRDefault="0080174A">
      <w:pPr>
        <w:widowControl w:val="0"/>
      </w:pPr>
    </w:p>
    <w:p w14:paraId="7A217F7A" w14:textId="77777777" w:rsidR="0080174A" w:rsidRDefault="0080174A">
      <w:pPr>
        <w:widowControl w:val="0"/>
        <w:ind w:left="720" w:hanging="720"/>
      </w:pPr>
      <w:r>
        <w:t>Director of Undergraduate Studies (and Chair of Committee); Undergraduate Adviser for all history majors and minors, 1992-96, 1999-2003.</w:t>
      </w:r>
    </w:p>
    <w:p w14:paraId="4DEB285E" w14:textId="77777777" w:rsidR="00FD33A4" w:rsidRDefault="00FD33A4">
      <w:pPr>
        <w:widowControl w:val="0"/>
        <w:ind w:left="720" w:hanging="720"/>
      </w:pPr>
    </w:p>
    <w:p w14:paraId="51787A16" w14:textId="15F072F7" w:rsidR="00FD33A4" w:rsidRDefault="00FD33A4">
      <w:pPr>
        <w:widowControl w:val="0"/>
        <w:ind w:left="720" w:hanging="720"/>
      </w:pPr>
      <w:r>
        <w:t>Faculty Adviser to Phi Alpha Theta, 2012-present.</w:t>
      </w:r>
    </w:p>
    <w:p w14:paraId="72245BEF" w14:textId="77777777" w:rsidR="0080174A" w:rsidRDefault="0080174A">
      <w:pPr>
        <w:widowControl w:val="0"/>
      </w:pPr>
    </w:p>
    <w:p w14:paraId="77E7E053" w14:textId="77777777" w:rsidR="0080174A" w:rsidRDefault="0080174A">
      <w:pPr>
        <w:widowControl w:val="0"/>
      </w:pPr>
      <w:r>
        <w:t>Graduate Studies Committee, 2000-2002.</w:t>
      </w:r>
    </w:p>
    <w:p w14:paraId="1595BDC6" w14:textId="77777777" w:rsidR="0080174A" w:rsidRDefault="0080174A">
      <w:pPr>
        <w:widowControl w:val="0"/>
      </w:pPr>
    </w:p>
    <w:p w14:paraId="2C9E24E1" w14:textId="77777777" w:rsidR="0080174A" w:rsidRDefault="0080174A">
      <w:pPr>
        <w:widowControl w:val="0"/>
      </w:pPr>
      <w:r>
        <w:t>Undergraduate Studies Committee, 1992-present.</w:t>
      </w:r>
    </w:p>
    <w:p w14:paraId="49F99E4F" w14:textId="77777777" w:rsidR="0080174A" w:rsidRDefault="0080174A">
      <w:pPr>
        <w:widowControl w:val="0"/>
      </w:pPr>
    </w:p>
    <w:p w14:paraId="083B1CFC" w14:textId="77777777" w:rsidR="0080174A" w:rsidRDefault="0080174A">
      <w:pPr>
        <w:widowControl w:val="0"/>
      </w:pPr>
      <w:r>
        <w:t>Co-Chair, Search Committee in Asian History, 1996-97.</w:t>
      </w:r>
    </w:p>
    <w:p w14:paraId="5ED3B2AE" w14:textId="77777777" w:rsidR="0080174A" w:rsidRDefault="0080174A">
      <w:pPr>
        <w:widowControl w:val="0"/>
      </w:pPr>
    </w:p>
    <w:p w14:paraId="7A7AB3D2" w14:textId="77777777" w:rsidR="0080174A" w:rsidRDefault="0080174A">
      <w:pPr>
        <w:widowControl w:val="0"/>
      </w:pPr>
      <w:r>
        <w:t>Search Committee in American Legal History, 1995-96.</w:t>
      </w:r>
    </w:p>
    <w:p w14:paraId="50516DBC" w14:textId="77777777" w:rsidR="0080174A" w:rsidRDefault="0080174A">
      <w:pPr>
        <w:widowControl w:val="0"/>
      </w:pPr>
    </w:p>
    <w:p w14:paraId="5EEB953E" w14:textId="77777777" w:rsidR="0080174A" w:rsidRDefault="0080174A">
      <w:pPr>
        <w:widowControl w:val="0"/>
      </w:pPr>
      <w:r>
        <w:t xml:space="preserve">   </w:t>
      </w:r>
      <w:r>
        <w:rPr>
          <w:b/>
          <w:u w:val="single"/>
        </w:rPr>
        <w:t>To the School of Law</w:t>
      </w:r>
      <w:r>
        <w:rPr>
          <w:b/>
        </w:rPr>
        <w:t>:</w:t>
      </w:r>
    </w:p>
    <w:p w14:paraId="0EC96476" w14:textId="77777777" w:rsidR="0080174A" w:rsidRDefault="0080174A">
      <w:pPr>
        <w:widowControl w:val="0"/>
      </w:pPr>
      <w:r>
        <w:t>Faculty, Frederick K. Cox International Law Center.</w:t>
      </w:r>
    </w:p>
    <w:p w14:paraId="5F1FBCC9" w14:textId="77777777" w:rsidR="0080174A" w:rsidRDefault="0080174A">
      <w:pPr>
        <w:widowControl w:val="0"/>
      </w:pPr>
    </w:p>
    <w:p w14:paraId="5F9A5484" w14:textId="77777777" w:rsidR="0080174A" w:rsidRDefault="0080174A">
      <w:pPr>
        <w:widowControl w:val="0"/>
      </w:pPr>
      <w:r>
        <w:t>Judge, Niagara Cup International Law Moot Court Competition, 1996-98; 2007.</w:t>
      </w:r>
    </w:p>
    <w:p w14:paraId="3EA94291" w14:textId="77777777" w:rsidR="0080174A" w:rsidRDefault="0080174A">
      <w:pPr>
        <w:widowControl w:val="0"/>
      </w:pPr>
    </w:p>
    <w:p w14:paraId="7E6B7CC1" w14:textId="77777777" w:rsidR="0080174A" w:rsidRDefault="0080174A">
      <w:pPr>
        <w:widowControl w:val="0"/>
      </w:pPr>
      <w:r>
        <w:t xml:space="preserve">Judge and Reader, Fernand </w:t>
      </w:r>
      <w:proofErr w:type="spellStart"/>
      <w:r>
        <w:t>Corcos</w:t>
      </w:r>
      <w:proofErr w:type="spellEnd"/>
      <w:r>
        <w:t xml:space="preserve"> Prize Competition in International Law, 1995-98.</w:t>
      </w:r>
    </w:p>
    <w:p w14:paraId="7C9DEE46" w14:textId="77777777" w:rsidR="0080174A" w:rsidRDefault="0080174A">
      <w:pPr>
        <w:widowControl w:val="0"/>
      </w:pPr>
    </w:p>
    <w:p w14:paraId="51CADE80" w14:textId="77777777" w:rsidR="0080174A" w:rsidRDefault="0080174A">
      <w:pPr>
        <w:widowControl w:val="0"/>
      </w:pPr>
      <w:r>
        <w:rPr>
          <w:b/>
          <w:smallCaps/>
          <w:sz w:val="28"/>
        </w:rPr>
        <w:t>Honors and Prizes</w:t>
      </w:r>
    </w:p>
    <w:p w14:paraId="3D28E91E" w14:textId="5D97D7B7" w:rsidR="008636CD" w:rsidRDefault="008636CD">
      <w:pPr>
        <w:widowControl w:val="0"/>
      </w:pPr>
      <w:r>
        <w:t>Excellence in Teaching and Contribution to Lifelong Learning Award, Siegal Lifelong Learning Program, CWRU, May 4, 2015.</w:t>
      </w:r>
    </w:p>
    <w:p w14:paraId="6583F857" w14:textId="77777777" w:rsidR="008636CD" w:rsidRDefault="008636CD">
      <w:pPr>
        <w:widowControl w:val="0"/>
      </w:pPr>
    </w:p>
    <w:p w14:paraId="6EC6C411" w14:textId="77777777" w:rsidR="0080174A" w:rsidRDefault="0080174A">
      <w:pPr>
        <w:widowControl w:val="0"/>
      </w:pPr>
      <w:r>
        <w:t>Northeast Ohio Council on Higher Education Award for Excellence in Teaching, 2005.</w:t>
      </w:r>
    </w:p>
    <w:p w14:paraId="5A5CABC6" w14:textId="77777777" w:rsidR="0080174A" w:rsidRDefault="0080174A">
      <w:pPr>
        <w:widowControl w:val="0"/>
      </w:pPr>
    </w:p>
    <w:p w14:paraId="30369E7A" w14:textId="2FE7DC01" w:rsidR="0080174A" w:rsidRDefault="0080174A">
      <w:pPr>
        <w:widowControl w:val="0"/>
      </w:pPr>
      <w:r>
        <w:t xml:space="preserve">Nominee for J. Bruce Jackson, MD, Award for Excellence in Undergraduate Mentoring, </w:t>
      </w:r>
      <w:r w:rsidR="00B40CC4">
        <w:t xml:space="preserve">2017, </w:t>
      </w:r>
      <w:r>
        <w:t>2005, 2003.</w:t>
      </w:r>
    </w:p>
    <w:p w14:paraId="3A6A761A" w14:textId="77777777" w:rsidR="0080174A" w:rsidRDefault="0080174A">
      <w:pPr>
        <w:widowControl w:val="0"/>
      </w:pPr>
    </w:p>
    <w:p w14:paraId="21419DBC" w14:textId="77777777" w:rsidR="0080174A" w:rsidRDefault="0080174A">
      <w:pPr>
        <w:widowControl w:val="0"/>
      </w:pPr>
      <w:r>
        <w:t>Undergraduate Teaching Excellence Award, Undergraduate Student Government, CWRU, Humanities and Social Sciences Division, 2002.</w:t>
      </w:r>
    </w:p>
    <w:p w14:paraId="6D4D0A6A" w14:textId="77777777" w:rsidR="0080174A" w:rsidRDefault="0080174A">
      <w:pPr>
        <w:widowControl w:val="0"/>
      </w:pPr>
    </w:p>
    <w:p w14:paraId="3F956B89" w14:textId="77777777" w:rsidR="0080174A" w:rsidRDefault="0080174A">
      <w:pPr>
        <w:widowControl w:val="0"/>
      </w:pPr>
      <w:r>
        <w:t xml:space="preserve">Carl F. </w:t>
      </w:r>
      <w:proofErr w:type="spellStart"/>
      <w:r>
        <w:t>Wittke</w:t>
      </w:r>
      <w:proofErr w:type="spellEnd"/>
      <w:r>
        <w:t xml:space="preserve"> Award for Distinguished Undergraduate Teaching, CWRU, 2001.</w:t>
      </w:r>
    </w:p>
    <w:p w14:paraId="624B3751" w14:textId="77777777" w:rsidR="0080174A" w:rsidRDefault="0080174A">
      <w:pPr>
        <w:widowControl w:val="0"/>
      </w:pPr>
    </w:p>
    <w:p w14:paraId="7A960260" w14:textId="709FDF29" w:rsidR="0080174A" w:rsidRDefault="0080174A">
      <w:pPr>
        <w:widowControl w:val="0"/>
      </w:pPr>
      <w:r>
        <w:t xml:space="preserve">Nominee for Carl F. </w:t>
      </w:r>
      <w:proofErr w:type="spellStart"/>
      <w:r>
        <w:t>Wittke</w:t>
      </w:r>
      <w:proofErr w:type="spellEnd"/>
      <w:r>
        <w:t xml:space="preserve"> Award for Distinguished Undergraduate Teaching, CWRU, </w:t>
      </w:r>
      <w:r w:rsidR="00C143D1">
        <w:t xml:space="preserve">2018, </w:t>
      </w:r>
      <w:r w:rsidR="00B40CC4">
        <w:t xml:space="preserve">2017, </w:t>
      </w:r>
      <w:r>
        <w:t>2011, 2010, 2009, 2007, 2006, 2003, 2001, 1999, 1997, 1996, 1994, 1993.</w:t>
      </w:r>
    </w:p>
    <w:p w14:paraId="67E628EA" w14:textId="77777777" w:rsidR="0080174A" w:rsidRDefault="0080174A">
      <w:pPr>
        <w:widowControl w:val="0"/>
      </w:pPr>
    </w:p>
    <w:p w14:paraId="03BC8595" w14:textId="77777777" w:rsidR="0080174A" w:rsidRDefault="0080174A">
      <w:pPr>
        <w:widowControl w:val="0"/>
      </w:pPr>
      <w:r>
        <w:t>Panhellenic/Inter-Fraternity Council Teaching Award, 1994.</w:t>
      </w:r>
    </w:p>
    <w:p w14:paraId="725D602B" w14:textId="77777777" w:rsidR="0080174A" w:rsidRDefault="0080174A">
      <w:pPr>
        <w:widowControl w:val="0"/>
      </w:pPr>
    </w:p>
    <w:p w14:paraId="033F56EC" w14:textId="77777777" w:rsidR="0080174A" w:rsidRDefault="0080174A">
      <w:pPr>
        <w:widowControl w:val="0"/>
      </w:pPr>
      <w:r>
        <w:t>John Snell Memorial Essay Prize for the best paper by a first-year graduate student in European history, Southern Historical Association, 1983.</w:t>
      </w:r>
    </w:p>
    <w:p w14:paraId="2FF6549B" w14:textId="77777777" w:rsidR="0080174A" w:rsidRDefault="0080174A">
      <w:pPr>
        <w:widowControl w:val="0"/>
      </w:pPr>
    </w:p>
    <w:p w14:paraId="181892FC" w14:textId="77777777" w:rsidR="0080174A" w:rsidRDefault="0080174A">
      <w:pPr>
        <w:widowControl w:val="0"/>
      </w:pPr>
      <w:r>
        <w:t xml:space="preserve">Seymour W. </w:t>
      </w:r>
      <w:proofErr w:type="spellStart"/>
      <w:r>
        <w:t>Wurfel</w:t>
      </w:r>
      <w:proofErr w:type="spellEnd"/>
      <w:r>
        <w:t xml:space="preserve"> Prize in International Law, University of North Carolina, 1978.</w:t>
      </w:r>
    </w:p>
    <w:p w14:paraId="01CB7B68" w14:textId="77777777" w:rsidR="0080174A" w:rsidRDefault="0080174A">
      <w:pPr>
        <w:widowControl w:val="0"/>
      </w:pPr>
    </w:p>
    <w:p w14:paraId="7649FE8C" w14:textId="77777777" w:rsidR="0080174A" w:rsidRDefault="0080174A">
      <w:pPr>
        <w:widowControl w:val="0"/>
      </w:pPr>
      <w:r>
        <w:t xml:space="preserve">Articles Editor, </w:t>
      </w:r>
      <w:r>
        <w:rPr>
          <w:i/>
        </w:rPr>
        <w:t>N. C. Journal of International Law and Commercial Regulation</w:t>
      </w:r>
      <w:r>
        <w:t>, 1977-78.</w:t>
      </w:r>
    </w:p>
    <w:p w14:paraId="0FB742CA" w14:textId="77777777" w:rsidR="0080174A" w:rsidRDefault="0080174A">
      <w:pPr>
        <w:widowControl w:val="0"/>
      </w:pPr>
    </w:p>
    <w:p w14:paraId="048A0897" w14:textId="77777777" w:rsidR="0080174A" w:rsidRDefault="0080174A">
      <w:pPr>
        <w:widowControl w:val="0"/>
      </w:pPr>
      <w:r>
        <w:t>Holderness Moot Court Bench, 1976-78.</w:t>
      </w:r>
    </w:p>
    <w:p w14:paraId="3E784E17" w14:textId="77777777" w:rsidR="0080174A" w:rsidRDefault="0080174A">
      <w:pPr>
        <w:widowControl w:val="0"/>
      </w:pPr>
    </w:p>
    <w:p w14:paraId="28589BE7" w14:textId="77777777" w:rsidR="0080174A" w:rsidRDefault="0080174A">
      <w:pPr>
        <w:widowControl w:val="0"/>
      </w:pPr>
      <w:r>
        <w:t>Phi Beta Kappa, 1974.</w:t>
      </w:r>
    </w:p>
    <w:p w14:paraId="6A61B4B2" w14:textId="77777777" w:rsidR="0080174A" w:rsidRDefault="0080174A">
      <w:pPr>
        <w:widowControl w:val="0"/>
      </w:pPr>
    </w:p>
    <w:p w14:paraId="415E1151" w14:textId="77777777" w:rsidR="0080174A" w:rsidRDefault="0080174A">
      <w:pPr>
        <w:widowControl w:val="0"/>
      </w:pPr>
      <w:r>
        <w:t xml:space="preserve">Phi </w:t>
      </w:r>
      <w:proofErr w:type="spellStart"/>
      <w:r>
        <w:t>Eta</w:t>
      </w:r>
      <w:proofErr w:type="spellEnd"/>
      <w:r>
        <w:t xml:space="preserve"> Sigma, 1972.</w:t>
      </w:r>
    </w:p>
    <w:p w14:paraId="1C6C2C86" w14:textId="77777777" w:rsidR="0080174A" w:rsidRDefault="0080174A">
      <w:pPr>
        <w:widowControl w:val="0"/>
      </w:pPr>
    </w:p>
    <w:p w14:paraId="7CF4E126" w14:textId="77777777" w:rsidR="0080174A" w:rsidRDefault="0080174A">
      <w:pPr>
        <w:widowControl w:val="0"/>
      </w:pPr>
      <w:r>
        <w:rPr>
          <w:b/>
          <w:smallCaps/>
          <w:sz w:val="28"/>
        </w:rPr>
        <w:t>Grants and Fellowships</w:t>
      </w:r>
    </w:p>
    <w:p w14:paraId="596E7227" w14:textId="77777777" w:rsidR="0080174A" w:rsidRDefault="0080174A">
      <w:pPr>
        <w:widowControl w:val="0"/>
      </w:pPr>
      <w:r>
        <w:t xml:space="preserve">   </w:t>
      </w:r>
      <w:r>
        <w:rPr>
          <w:b/>
          <w:u w:val="single"/>
        </w:rPr>
        <w:t>International and National Grants and Fellowships</w:t>
      </w:r>
    </w:p>
    <w:p w14:paraId="7D1E2C0A" w14:textId="77777777" w:rsidR="0080174A" w:rsidRDefault="0080174A">
      <w:pPr>
        <w:widowControl w:val="0"/>
      </w:pPr>
      <w:r>
        <w:t>German Academic Exchange Service Faculty Summer Seminar on “Violence and the Law in German Cultures of Modernity,” Cornell University, Summer 2010.</w:t>
      </w:r>
    </w:p>
    <w:p w14:paraId="098C6EBA" w14:textId="77777777" w:rsidR="0080174A" w:rsidRDefault="0080174A">
      <w:pPr>
        <w:widowControl w:val="0"/>
      </w:pPr>
    </w:p>
    <w:p w14:paraId="6B80890B" w14:textId="77777777" w:rsidR="0080174A" w:rsidRDefault="0080174A">
      <w:pPr>
        <w:widowControl w:val="0"/>
      </w:pPr>
      <w:r>
        <w:t>Ohio Humanities Council Regular Grant, 2007.</w:t>
      </w:r>
    </w:p>
    <w:p w14:paraId="3D166308" w14:textId="77777777" w:rsidR="0080174A" w:rsidRDefault="0080174A">
      <w:pPr>
        <w:widowControl w:val="0"/>
      </w:pPr>
    </w:p>
    <w:p w14:paraId="1EE20373" w14:textId="77777777" w:rsidR="0080174A" w:rsidRDefault="0080174A">
      <w:pPr>
        <w:widowControl w:val="0"/>
      </w:pPr>
      <w:r>
        <w:t>Ohio Humanities Council Major Grant, 2006.</w:t>
      </w:r>
    </w:p>
    <w:p w14:paraId="5FAB0893" w14:textId="77777777" w:rsidR="0080174A" w:rsidRDefault="0080174A">
      <w:pPr>
        <w:widowControl w:val="0"/>
      </w:pPr>
    </w:p>
    <w:p w14:paraId="3F74D947" w14:textId="77777777" w:rsidR="0080174A" w:rsidRDefault="0080174A">
      <w:pPr>
        <w:widowControl w:val="0"/>
      </w:pPr>
      <w:r>
        <w:lastRenderedPageBreak/>
        <w:t>John W. Kluge Fellow (Berlin Prize Fellow), American Academy in Berlin, Spring 2004.</w:t>
      </w:r>
    </w:p>
    <w:p w14:paraId="00C04586" w14:textId="77777777" w:rsidR="0080174A" w:rsidRDefault="0080174A">
      <w:pPr>
        <w:widowControl w:val="0"/>
      </w:pPr>
      <w:r>
        <w:t>German Marshall Fund of the United States Research Fellowship, 1998-99.</w:t>
      </w:r>
    </w:p>
    <w:p w14:paraId="6B37D927" w14:textId="77777777" w:rsidR="0080174A" w:rsidRDefault="0080174A">
      <w:pPr>
        <w:widowControl w:val="0"/>
      </w:pPr>
    </w:p>
    <w:p w14:paraId="5892A534" w14:textId="77777777" w:rsidR="0080174A" w:rsidRDefault="0080174A">
      <w:pPr>
        <w:widowControl w:val="0"/>
      </w:pPr>
      <w:r>
        <w:t>Fulbright Senior Research Fellowship, Berlin, 1997-98.</w:t>
      </w:r>
    </w:p>
    <w:p w14:paraId="0CD8A0D3" w14:textId="77777777" w:rsidR="0080174A" w:rsidRDefault="0080174A">
      <w:pPr>
        <w:widowControl w:val="0"/>
      </w:pPr>
    </w:p>
    <w:p w14:paraId="6D9E6576" w14:textId="77777777" w:rsidR="0080174A" w:rsidRDefault="0080174A">
      <w:pPr>
        <w:widowControl w:val="0"/>
      </w:pPr>
      <w:r>
        <w:t>American Council of Learned Societies Fellowship, 1997-98 (declined).</w:t>
      </w:r>
    </w:p>
    <w:p w14:paraId="70A76383" w14:textId="77777777" w:rsidR="0080174A" w:rsidRDefault="0080174A">
      <w:pPr>
        <w:widowControl w:val="0"/>
      </w:pPr>
    </w:p>
    <w:p w14:paraId="60A19E56" w14:textId="77777777" w:rsidR="0080174A" w:rsidRDefault="0080174A">
      <w:pPr>
        <w:widowControl w:val="0"/>
      </w:pPr>
      <w:r>
        <w:t>German Academic Exchange Service (DAAD) Study Visit Grant, 1993, Research Visit Grant, 2003.</w:t>
      </w:r>
    </w:p>
    <w:p w14:paraId="33442BED" w14:textId="77777777" w:rsidR="0080174A" w:rsidRDefault="0080174A">
      <w:pPr>
        <w:widowControl w:val="0"/>
      </w:pPr>
    </w:p>
    <w:p w14:paraId="5955DF0A" w14:textId="77777777" w:rsidR="0080174A" w:rsidRDefault="0080174A">
      <w:pPr>
        <w:widowControl w:val="0"/>
      </w:pPr>
      <w:r>
        <w:t>German Academic Exchange Service (DAAD) Dissertation Fellowship, 1985-86.</w:t>
      </w:r>
    </w:p>
    <w:p w14:paraId="4E5A6876" w14:textId="77777777" w:rsidR="0080174A" w:rsidRDefault="0080174A">
      <w:pPr>
        <w:widowControl w:val="0"/>
      </w:pPr>
    </w:p>
    <w:p w14:paraId="7D664AEF" w14:textId="77777777" w:rsidR="0080174A" w:rsidRDefault="0080174A">
      <w:pPr>
        <w:widowControl w:val="0"/>
      </w:pPr>
      <w:r>
        <w:t>Mellon Foundation Fellowship, The Johns Hopkins University, 1982-84.</w:t>
      </w:r>
    </w:p>
    <w:p w14:paraId="5855AB62" w14:textId="77777777" w:rsidR="0080174A" w:rsidRDefault="0080174A">
      <w:pPr>
        <w:widowControl w:val="0"/>
      </w:pPr>
    </w:p>
    <w:p w14:paraId="4181E708" w14:textId="2BADE35A" w:rsidR="00F343AB" w:rsidRDefault="0080174A">
      <w:pPr>
        <w:widowControl w:val="0"/>
      </w:pPr>
      <w:r>
        <w:t>John Motley Morehead Fellowship in Law, University of North Carolina, 1975-78.</w:t>
      </w:r>
    </w:p>
    <w:p w14:paraId="2F88E28B" w14:textId="77777777" w:rsidR="00F343AB" w:rsidRDefault="00F343AB">
      <w:pPr>
        <w:widowControl w:val="0"/>
      </w:pPr>
    </w:p>
    <w:p w14:paraId="045AA7F3" w14:textId="77777777" w:rsidR="0080174A" w:rsidRDefault="0080174A">
      <w:pPr>
        <w:widowControl w:val="0"/>
      </w:pPr>
      <w:r>
        <w:t xml:space="preserve">   </w:t>
      </w:r>
      <w:r>
        <w:rPr>
          <w:b/>
          <w:u w:val="single"/>
        </w:rPr>
        <w:t>University Grants and Fellowships</w:t>
      </w:r>
    </w:p>
    <w:p w14:paraId="7E3B5F4E" w14:textId="57F6E8F0" w:rsidR="00926ED3" w:rsidRDefault="00926ED3">
      <w:pPr>
        <w:widowControl w:val="0"/>
      </w:pPr>
      <w:r>
        <w:t>Baker-Nord Center for the Humanities Seminar Fellowship, “Interpreting Capitalism,” 2013-14.</w:t>
      </w:r>
    </w:p>
    <w:p w14:paraId="46C4394F" w14:textId="77777777" w:rsidR="00926ED3" w:rsidRDefault="00926ED3">
      <w:pPr>
        <w:widowControl w:val="0"/>
      </w:pPr>
    </w:p>
    <w:p w14:paraId="24E9C8FB" w14:textId="77777777" w:rsidR="00AB35CE" w:rsidRDefault="00AB35CE">
      <w:pPr>
        <w:widowControl w:val="0"/>
      </w:pPr>
      <w:r>
        <w:t>Faculty Seed Grant, Office of International Affairs, CWRU, January 2013.</w:t>
      </w:r>
    </w:p>
    <w:p w14:paraId="37D00566" w14:textId="77777777" w:rsidR="00AB35CE" w:rsidRDefault="00AB35CE">
      <w:pPr>
        <w:widowControl w:val="0"/>
      </w:pPr>
    </w:p>
    <w:p w14:paraId="426BE715" w14:textId="77777777" w:rsidR="00AB35CE" w:rsidRDefault="00AB35CE">
      <w:pPr>
        <w:widowControl w:val="0"/>
      </w:pPr>
      <w:r>
        <w:t>Baker-Nord Center for the Humanities Foreign Travel to Conference Grant, CWRU, November 2012.</w:t>
      </w:r>
    </w:p>
    <w:p w14:paraId="408CDFFA" w14:textId="77777777" w:rsidR="00AB35CE" w:rsidRPr="00AB35CE" w:rsidRDefault="00AB35CE">
      <w:pPr>
        <w:widowControl w:val="0"/>
      </w:pPr>
    </w:p>
    <w:p w14:paraId="7779615E" w14:textId="77777777" w:rsidR="0080174A" w:rsidRDefault="0080174A">
      <w:pPr>
        <w:widowControl w:val="0"/>
      </w:pPr>
      <w:r>
        <w:t>Senior Faculty Fellowship, College of Arts &amp; Sciences, CWRU, Spring 2002.</w:t>
      </w:r>
    </w:p>
    <w:p w14:paraId="06995467" w14:textId="77777777" w:rsidR="0080174A" w:rsidRDefault="0080174A">
      <w:pPr>
        <w:widowControl w:val="0"/>
      </w:pPr>
    </w:p>
    <w:p w14:paraId="4347B3A2" w14:textId="77777777" w:rsidR="0080174A" w:rsidRDefault="0080174A">
      <w:pPr>
        <w:widowControl w:val="0"/>
      </w:pPr>
      <w:r>
        <w:t>Hewlett Grant for Teaching, CWRU, Fall 1999.</w:t>
      </w:r>
    </w:p>
    <w:p w14:paraId="30C31AE1" w14:textId="77777777" w:rsidR="0080174A" w:rsidRDefault="0080174A">
      <w:pPr>
        <w:widowControl w:val="0"/>
      </w:pPr>
    </w:p>
    <w:p w14:paraId="47EAF916" w14:textId="77777777" w:rsidR="0080174A" w:rsidRDefault="0080174A">
      <w:pPr>
        <w:widowControl w:val="0"/>
      </w:pPr>
      <w:r>
        <w:t>Nord Grant for Teaching, CWRU, Spring 1999.</w:t>
      </w:r>
    </w:p>
    <w:p w14:paraId="1C62A88C" w14:textId="77777777" w:rsidR="0080174A" w:rsidRDefault="0080174A">
      <w:pPr>
        <w:widowControl w:val="0"/>
      </w:pPr>
    </w:p>
    <w:p w14:paraId="0FE8B763" w14:textId="77777777" w:rsidR="0080174A" w:rsidRDefault="0080174A">
      <w:pPr>
        <w:widowControl w:val="0"/>
      </w:pPr>
      <w:r>
        <w:t>Research Initiation Grant, CWRU, Spring 1996.</w:t>
      </w:r>
    </w:p>
    <w:p w14:paraId="6DD0111A" w14:textId="77777777" w:rsidR="0080174A" w:rsidRDefault="0080174A">
      <w:pPr>
        <w:widowControl w:val="0"/>
      </w:pPr>
    </w:p>
    <w:p w14:paraId="622CFEDD" w14:textId="77777777" w:rsidR="0080174A" w:rsidRDefault="0080174A">
      <w:pPr>
        <w:widowControl w:val="0"/>
      </w:pPr>
      <w:r>
        <w:t>W. P. Jones Presidential Faculty Development Grant, CWRU, Fall 1995.</w:t>
      </w:r>
    </w:p>
    <w:p w14:paraId="733A5E31" w14:textId="77777777" w:rsidR="0080174A" w:rsidRDefault="0080174A">
      <w:pPr>
        <w:widowControl w:val="0"/>
      </w:pPr>
    </w:p>
    <w:p w14:paraId="213C6BF3" w14:textId="77777777" w:rsidR="0080174A" w:rsidRDefault="0080174A">
      <w:pPr>
        <w:widowControl w:val="0"/>
      </w:pPr>
      <w:proofErr w:type="spellStart"/>
      <w:r>
        <w:t>Glennan</w:t>
      </w:r>
      <w:proofErr w:type="spellEnd"/>
      <w:r>
        <w:t xml:space="preserve"> Fellowship for Innovative Teaching, University Center for Innovation in Teaching and Education, CWRU, 1995-96.</w:t>
      </w:r>
    </w:p>
    <w:p w14:paraId="2605FD5B" w14:textId="77777777" w:rsidR="0080174A" w:rsidRDefault="0080174A">
      <w:pPr>
        <w:widowControl w:val="0"/>
      </w:pPr>
    </w:p>
    <w:p w14:paraId="4ED548C0" w14:textId="77777777" w:rsidR="0080174A" w:rsidRDefault="0080174A">
      <w:pPr>
        <w:widowControl w:val="0"/>
      </w:pPr>
      <w:r>
        <w:t>W. P. Jones Presidential Faculty Development Grant, CWRU, Spring 1995.</w:t>
      </w:r>
    </w:p>
    <w:p w14:paraId="6754CC88" w14:textId="77777777" w:rsidR="0080174A" w:rsidRDefault="0080174A">
      <w:pPr>
        <w:widowControl w:val="0"/>
      </w:pPr>
    </w:p>
    <w:p w14:paraId="3B3774FE" w14:textId="77777777" w:rsidR="0080174A" w:rsidRDefault="0080174A">
      <w:pPr>
        <w:widowControl w:val="0"/>
      </w:pPr>
      <w:r>
        <w:t>W. P. Jones Presidential Faculty Development Grant, CWRU, Fall 1992.</w:t>
      </w:r>
    </w:p>
    <w:p w14:paraId="59900A37" w14:textId="77777777" w:rsidR="0080174A" w:rsidRDefault="0080174A">
      <w:pPr>
        <w:widowControl w:val="0"/>
      </w:pPr>
    </w:p>
    <w:p w14:paraId="05E4C6F0" w14:textId="77777777" w:rsidR="0080174A" w:rsidRDefault="0080174A">
      <w:pPr>
        <w:widowControl w:val="0"/>
      </w:pPr>
      <w:r>
        <w:t>Frederick Jackson Turner Fellowship, Department of History, The Johns Hopkins University, 1987-88.</w:t>
      </w:r>
    </w:p>
    <w:p w14:paraId="34B08854" w14:textId="77777777" w:rsidR="0080174A" w:rsidRDefault="0080174A">
      <w:pPr>
        <w:widowControl w:val="0"/>
      </w:pPr>
    </w:p>
    <w:p w14:paraId="736ADF9F" w14:textId="77777777" w:rsidR="0080174A" w:rsidRDefault="0080174A">
      <w:pPr>
        <w:widowControl w:val="0"/>
      </w:pPr>
      <w:r>
        <w:t>Departmental Fellowship, Department of History, The Johns Hopkins University, 1986-87.</w:t>
      </w:r>
    </w:p>
    <w:p w14:paraId="6611C02F" w14:textId="77777777" w:rsidR="0080174A" w:rsidRDefault="0080174A">
      <w:pPr>
        <w:widowControl w:val="0"/>
      </w:pPr>
    </w:p>
    <w:p w14:paraId="5206BACB" w14:textId="77777777" w:rsidR="0080174A" w:rsidRDefault="0080174A">
      <w:pPr>
        <w:widowControl w:val="0"/>
      </w:pPr>
      <w:r>
        <w:t>Arthur O. Lovejoy Fellowship, Department of History, The Johns Hopkins University, 1985-86.</w:t>
      </w:r>
    </w:p>
    <w:p w14:paraId="6738D0EA" w14:textId="77777777" w:rsidR="0080174A" w:rsidRDefault="0080174A">
      <w:pPr>
        <w:widowControl w:val="0"/>
      </w:pPr>
    </w:p>
    <w:p w14:paraId="09B392AD" w14:textId="77777777" w:rsidR="0080174A" w:rsidRDefault="0080174A">
      <w:pPr>
        <w:widowControl w:val="0"/>
      </w:pPr>
      <w:r>
        <w:t>Departmental Fellowship, Department of History, The Johns Hopkins University, 1984-85.</w:t>
      </w:r>
    </w:p>
    <w:p w14:paraId="55D0BF7C" w14:textId="77777777" w:rsidR="0080174A" w:rsidRDefault="0080174A">
      <w:pPr>
        <w:widowControl w:val="0"/>
      </w:pPr>
    </w:p>
    <w:p w14:paraId="444ECA51" w14:textId="77777777" w:rsidR="0080174A" w:rsidRDefault="0080174A">
      <w:pPr>
        <w:widowControl w:val="0"/>
      </w:pPr>
      <w:r>
        <w:rPr>
          <w:b/>
          <w:smallCaps/>
          <w:sz w:val="28"/>
        </w:rPr>
        <w:t>Memberships and Admissions</w:t>
      </w:r>
    </w:p>
    <w:p w14:paraId="1DB47033" w14:textId="77777777" w:rsidR="0080174A" w:rsidRDefault="0080174A">
      <w:pPr>
        <w:widowControl w:val="0"/>
      </w:pPr>
      <w:r>
        <w:t>American Historical Association.</w:t>
      </w:r>
    </w:p>
    <w:p w14:paraId="2E0D64C8" w14:textId="77777777" w:rsidR="00630582" w:rsidRDefault="0080174A">
      <w:pPr>
        <w:widowControl w:val="0"/>
      </w:pPr>
      <w:r>
        <w:t>American Society for Legal History.</w:t>
      </w:r>
    </w:p>
    <w:p w14:paraId="14AE088F" w14:textId="79E46251" w:rsidR="0080174A" w:rsidRDefault="0080174A">
      <w:pPr>
        <w:widowControl w:val="0"/>
      </w:pPr>
      <w:r>
        <w:t>Central European History</w:t>
      </w:r>
      <w:r w:rsidR="00630582">
        <w:t xml:space="preserve"> Society</w:t>
      </w:r>
      <w:r>
        <w:t>.</w:t>
      </w:r>
    </w:p>
    <w:p w14:paraId="738B05C0" w14:textId="77777777" w:rsidR="0080174A" w:rsidRDefault="0080174A">
      <w:pPr>
        <w:widowControl w:val="0"/>
      </w:pPr>
      <w:r>
        <w:t>European History Section, Southern Historical Association.</w:t>
      </w:r>
    </w:p>
    <w:p w14:paraId="3768929B" w14:textId="77777777" w:rsidR="0080174A" w:rsidRDefault="0080174A">
      <w:pPr>
        <w:widowControl w:val="0"/>
      </w:pPr>
      <w:r>
        <w:t>German Studies Association.</w:t>
      </w:r>
    </w:p>
    <w:p w14:paraId="41CD27E3" w14:textId="77777777" w:rsidR="0080174A" w:rsidRDefault="0080174A">
      <w:pPr>
        <w:widowControl w:val="0"/>
      </w:pPr>
      <w:r>
        <w:t>Virginia State Bar.</w:t>
      </w:r>
    </w:p>
    <w:p w14:paraId="2B3F0C7F" w14:textId="77777777" w:rsidR="0080174A" w:rsidRDefault="0080174A">
      <w:pPr>
        <w:widowControl w:val="0"/>
      </w:pPr>
    </w:p>
    <w:p w14:paraId="2CCF3CC7" w14:textId="77777777" w:rsidR="0080174A" w:rsidRDefault="0080174A">
      <w:pPr>
        <w:widowControl w:val="0"/>
      </w:pPr>
      <w:r>
        <w:rPr>
          <w:b/>
          <w:smallCaps/>
          <w:sz w:val="28"/>
        </w:rPr>
        <w:t>Addresses</w:t>
      </w:r>
    </w:p>
    <w:p w14:paraId="255B7390" w14:textId="77777777" w:rsidR="0080174A" w:rsidRDefault="0080174A">
      <w:pPr>
        <w:widowControl w:val="0"/>
        <w:tabs>
          <w:tab w:val="right" w:pos="9360"/>
        </w:tabs>
      </w:pPr>
      <w:r>
        <w:rPr>
          <w:b/>
          <w:u w:val="single"/>
        </w:rPr>
        <w:t>Office</w:t>
      </w:r>
      <w:r>
        <w:rPr>
          <w:b/>
        </w:rPr>
        <w:t>:</w:t>
      </w:r>
      <w:r>
        <w:tab/>
      </w:r>
      <w:r>
        <w:rPr>
          <w:b/>
          <w:u w:val="single"/>
        </w:rPr>
        <w:t>Home</w:t>
      </w:r>
      <w:r>
        <w:rPr>
          <w:b/>
        </w:rPr>
        <w:t>:</w:t>
      </w:r>
    </w:p>
    <w:p w14:paraId="406D29EA" w14:textId="32EA487C" w:rsidR="0080174A" w:rsidRDefault="0080174A">
      <w:pPr>
        <w:widowControl w:val="0"/>
        <w:tabs>
          <w:tab w:val="right" w:pos="9360"/>
        </w:tabs>
      </w:pPr>
      <w:r>
        <w:t>Depar</w:t>
      </w:r>
      <w:r w:rsidR="00887EAA">
        <w:t>tment of History</w:t>
      </w:r>
      <w:r w:rsidR="00887EAA">
        <w:tab/>
        <w:t>1019 Cutters Creek Drive</w:t>
      </w:r>
    </w:p>
    <w:p w14:paraId="36EDBE3D" w14:textId="2991D494" w:rsidR="0080174A" w:rsidRDefault="0080174A">
      <w:pPr>
        <w:widowControl w:val="0"/>
        <w:tabs>
          <w:tab w:val="right" w:pos="9360"/>
        </w:tabs>
      </w:pPr>
      <w:r>
        <w:t>Case Western Reserve Univer</w:t>
      </w:r>
      <w:r w:rsidR="00887EAA">
        <w:t>sity</w:t>
      </w:r>
      <w:r w:rsidR="00887EAA">
        <w:tab/>
        <w:t>South Euclid, Ohio  44121</w:t>
      </w:r>
    </w:p>
    <w:p w14:paraId="59A807E5" w14:textId="56E91DA9" w:rsidR="0080174A" w:rsidRDefault="00091EFB">
      <w:pPr>
        <w:widowControl w:val="0"/>
        <w:tabs>
          <w:tab w:val="right" w:pos="9360"/>
        </w:tabs>
      </w:pPr>
      <w:r>
        <w:t>Mather House 104</w:t>
      </w:r>
      <w:r w:rsidR="00887EAA">
        <w:tab/>
        <w:t>(216) 382-5556</w:t>
      </w:r>
    </w:p>
    <w:p w14:paraId="1E43BEF3" w14:textId="77777777" w:rsidR="0080174A" w:rsidRDefault="0080174A">
      <w:pPr>
        <w:widowControl w:val="0"/>
        <w:tabs>
          <w:tab w:val="right" w:pos="9360"/>
        </w:tabs>
      </w:pPr>
      <w:r>
        <w:t>11201 Euclid Avenue</w:t>
      </w:r>
      <w:r>
        <w:tab/>
        <w:t>E-Mail: kenneth.ledford@case.edu</w:t>
      </w:r>
    </w:p>
    <w:p w14:paraId="28013331" w14:textId="767ACBE1" w:rsidR="0080174A" w:rsidRDefault="0080174A">
      <w:pPr>
        <w:widowControl w:val="0"/>
        <w:tabs>
          <w:tab w:val="right" w:pos="9360"/>
        </w:tabs>
      </w:pPr>
      <w:r>
        <w:t>Cleveland, Ohio  44106-7107</w:t>
      </w:r>
      <w:r>
        <w:tab/>
      </w:r>
    </w:p>
    <w:p w14:paraId="51159A25" w14:textId="3BC0DD2D" w:rsidR="0080174A" w:rsidRDefault="0080174A">
      <w:pPr>
        <w:widowControl w:val="0"/>
        <w:tabs>
          <w:tab w:val="right" w:pos="9360"/>
        </w:tabs>
      </w:pPr>
      <w:r>
        <w:t>(216) 368-</w:t>
      </w:r>
      <w:r w:rsidR="007C574B">
        <w:t>2380</w:t>
      </w:r>
      <w:r>
        <w:tab/>
      </w:r>
    </w:p>
    <w:p w14:paraId="44C751E3" w14:textId="77777777" w:rsidR="0080174A" w:rsidRDefault="0080174A">
      <w:pPr>
        <w:widowControl w:val="0"/>
      </w:pPr>
      <w:r>
        <w:t>Fax: (216) 368-4681</w:t>
      </w:r>
    </w:p>
    <w:p w14:paraId="2D9D4024" w14:textId="77777777" w:rsidR="0080174A" w:rsidRDefault="0080174A">
      <w:pPr>
        <w:widowControl w:val="0"/>
      </w:pPr>
    </w:p>
    <w:p w14:paraId="51DB5152" w14:textId="77777777" w:rsidR="002D2A8A" w:rsidRDefault="002D2A8A">
      <w:pPr>
        <w:widowControl w:val="0"/>
        <w:spacing w:line="240" w:lineRule="atLeast"/>
      </w:pPr>
    </w:p>
    <w:p w14:paraId="04B27448" w14:textId="4FC2EA8D" w:rsidR="0080174A" w:rsidRDefault="007C574B">
      <w:pPr>
        <w:widowControl w:val="0"/>
        <w:spacing w:line="240" w:lineRule="atLeast"/>
      </w:pPr>
      <w:r>
        <w:t>January 17</w:t>
      </w:r>
      <w:r w:rsidR="005466C5">
        <w:t>, 202</w:t>
      </w:r>
      <w:r>
        <w:t>1</w:t>
      </w:r>
      <w:r w:rsidR="005466C5">
        <w:t>.</w:t>
      </w:r>
    </w:p>
    <w:sectPr w:rsidR="0080174A" w:rsidSect="0080174A">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051C" w14:textId="77777777" w:rsidR="00EB6DBA" w:rsidRDefault="00EB6DBA">
      <w:r>
        <w:separator/>
      </w:r>
    </w:p>
  </w:endnote>
  <w:endnote w:type="continuationSeparator" w:id="0">
    <w:p w14:paraId="735D9712" w14:textId="77777777" w:rsidR="00EB6DBA" w:rsidRDefault="00EB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G Times 12pt">
    <w:altName w:val="Times New Roman"/>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5FB1" w14:textId="77777777" w:rsidR="00E933B2" w:rsidRDefault="00E933B2">
    <w:pPr>
      <w:framePr w:w="9360" w:h="280" w:hRule="exact" w:wrap="notBeside" w:vAnchor="page" w:hAnchor="text" w:y="14400"/>
      <w:widowControl w:val="0"/>
      <w:spacing w:line="240" w:lineRule="atLeast"/>
      <w:jc w:val="center"/>
      <w:rPr>
        <w:vanish/>
      </w:rPr>
    </w:pPr>
    <w:r>
      <w:rPr>
        <w:rFonts w:ascii="CG Times 12pt" w:hAnsi="CG Times 12pt"/>
        <w:color w:val="000000"/>
      </w:rPr>
      <w:pgNum/>
    </w:r>
  </w:p>
  <w:p w14:paraId="53C9C05F" w14:textId="77777777" w:rsidR="00E933B2" w:rsidRDefault="00E933B2">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8ADE" w14:textId="77777777" w:rsidR="00E933B2" w:rsidRDefault="00E933B2">
    <w:pPr>
      <w:framePr w:w="9360" w:h="280" w:hRule="exact" w:wrap="notBeside" w:vAnchor="page" w:hAnchor="text" w:y="14400"/>
      <w:widowControl w:val="0"/>
      <w:jc w:val="center"/>
      <w:rPr>
        <w:vanish/>
      </w:rPr>
    </w:pPr>
    <w:r>
      <w:rPr>
        <w:rFonts w:ascii="CG Times 12pt" w:hAnsi="CG Times 12pt"/>
        <w:color w:val="000000"/>
      </w:rPr>
      <w:pgNum/>
    </w:r>
  </w:p>
  <w:p w14:paraId="1EED6D4C" w14:textId="77777777" w:rsidR="00E933B2" w:rsidRDefault="00E933B2">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5E84" w14:textId="77777777" w:rsidR="00EB6DBA" w:rsidRDefault="00EB6DBA">
      <w:r>
        <w:separator/>
      </w:r>
    </w:p>
  </w:footnote>
  <w:footnote w:type="continuationSeparator" w:id="0">
    <w:p w14:paraId="476301B1" w14:textId="77777777" w:rsidR="00EB6DBA" w:rsidRDefault="00EB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4FE0" w14:textId="77777777" w:rsidR="00E933B2" w:rsidRDefault="00E933B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9112" w14:textId="77777777" w:rsidR="00E933B2" w:rsidRDefault="00E933B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4A"/>
    <w:rsid w:val="000127E1"/>
    <w:rsid w:val="00021B72"/>
    <w:rsid w:val="00023F2B"/>
    <w:rsid w:val="0007193D"/>
    <w:rsid w:val="00086405"/>
    <w:rsid w:val="00091EFB"/>
    <w:rsid w:val="000C17F4"/>
    <w:rsid w:val="0011512B"/>
    <w:rsid w:val="00122FC0"/>
    <w:rsid w:val="0012470E"/>
    <w:rsid w:val="0012513F"/>
    <w:rsid w:val="00125C21"/>
    <w:rsid w:val="00142936"/>
    <w:rsid w:val="00171D1C"/>
    <w:rsid w:val="001A1ADB"/>
    <w:rsid w:val="001A20BF"/>
    <w:rsid w:val="001B50C7"/>
    <w:rsid w:val="001E3FF0"/>
    <w:rsid w:val="00202644"/>
    <w:rsid w:val="00211CE7"/>
    <w:rsid w:val="00273926"/>
    <w:rsid w:val="002871A4"/>
    <w:rsid w:val="002A44ED"/>
    <w:rsid w:val="002D17E6"/>
    <w:rsid w:val="002D2A8A"/>
    <w:rsid w:val="00312244"/>
    <w:rsid w:val="0035609A"/>
    <w:rsid w:val="003A17A1"/>
    <w:rsid w:val="003A25C8"/>
    <w:rsid w:val="003B02AC"/>
    <w:rsid w:val="003C168D"/>
    <w:rsid w:val="003C521C"/>
    <w:rsid w:val="003D1EF9"/>
    <w:rsid w:val="003D3184"/>
    <w:rsid w:val="003D4F9E"/>
    <w:rsid w:val="003F1211"/>
    <w:rsid w:val="003F13E4"/>
    <w:rsid w:val="003F2B91"/>
    <w:rsid w:val="003F300C"/>
    <w:rsid w:val="00400F15"/>
    <w:rsid w:val="00410EC1"/>
    <w:rsid w:val="00432752"/>
    <w:rsid w:val="00441FF7"/>
    <w:rsid w:val="00444C1D"/>
    <w:rsid w:val="0044682B"/>
    <w:rsid w:val="0045374F"/>
    <w:rsid w:val="00453CC8"/>
    <w:rsid w:val="00465C08"/>
    <w:rsid w:val="0046732D"/>
    <w:rsid w:val="00483588"/>
    <w:rsid w:val="004A69A6"/>
    <w:rsid w:val="004A79AF"/>
    <w:rsid w:val="004A7C9B"/>
    <w:rsid w:val="004B3CB6"/>
    <w:rsid w:val="004C3E66"/>
    <w:rsid w:val="004E6C42"/>
    <w:rsid w:val="005109AE"/>
    <w:rsid w:val="00513EA1"/>
    <w:rsid w:val="00521C4D"/>
    <w:rsid w:val="005441C2"/>
    <w:rsid w:val="005466C5"/>
    <w:rsid w:val="0055413F"/>
    <w:rsid w:val="00570E97"/>
    <w:rsid w:val="00582E06"/>
    <w:rsid w:val="00596B95"/>
    <w:rsid w:val="005A069B"/>
    <w:rsid w:val="005C016E"/>
    <w:rsid w:val="006006B6"/>
    <w:rsid w:val="00613EC0"/>
    <w:rsid w:val="00615259"/>
    <w:rsid w:val="006261B0"/>
    <w:rsid w:val="00630582"/>
    <w:rsid w:val="00653D86"/>
    <w:rsid w:val="00661DE0"/>
    <w:rsid w:val="00687530"/>
    <w:rsid w:val="00687589"/>
    <w:rsid w:val="006B211D"/>
    <w:rsid w:val="006C072C"/>
    <w:rsid w:val="006C11A3"/>
    <w:rsid w:val="006D1EDC"/>
    <w:rsid w:val="006E4D4B"/>
    <w:rsid w:val="00701C10"/>
    <w:rsid w:val="00754D9D"/>
    <w:rsid w:val="007654E1"/>
    <w:rsid w:val="007C574B"/>
    <w:rsid w:val="0080174A"/>
    <w:rsid w:val="00806206"/>
    <w:rsid w:val="008474CC"/>
    <w:rsid w:val="008636CD"/>
    <w:rsid w:val="00887EAA"/>
    <w:rsid w:val="008D71EE"/>
    <w:rsid w:val="008E3CC5"/>
    <w:rsid w:val="00902F8D"/>
    <w:rsid w:val="0091595F"/>
    <w:rsid w:val="009203D1"/>
    <w:rsid w:val="00926ED3"/>
    <w:rsid w:val="00950F08"/>
    <w:rsid w:val="009739AF"/>
    <w:rsid w:val="009965FA"/>
    <w:rsid w:val="009C2932"/>
    <w:rsid w:val="009D2707"/>
    <w:rsid w:val="00A0215A"/>
    <w:rsid w:val="00A37247"/>
    <w:rsid w:val="00A62CC3"/>
    <w:rsid w:val="00A74C96"/>
    <w:rsid w:val="00A7534E"/>
    <w:rsid w:val="00A83092"/>
    <w:rsid w:val="00A85D01"/>
    <w:rsid w:val="00A96E60"/>
    <w:rsid w:val="00AA470D"/>
    <w:rsid w:val="00AB031D"/>
    <w:rsid w:val="00AB35CE"/>
    <w:rsid w:val="00AC7825"/>
    <w:rsid w:val="00AC7FD6"/>
    <w:rsid w:val="00AD6E16"/>
    <w:rsid w:val="00AE18B3"/>
    <w:rsid w:val="00B3474A"/>
    <w:rsid w:val="00B40CC4"/>
    <w:rsid w:val="00B5545F"/>
    <w:rsid w:val="00B729A7"/>
    <w:rsid w:val="00BA6643"/>
    <w:rsid w:val="00BC3D49"/>
    <w:rsid w:val="00BF138F"/>
    <w:rsid w:val="00BF57C0"/>
    <w:rsid w:val="00C021C7"/>
    <w:rsid w:val="00C06336"/>
    <w:rsid w:val="00C12B04"/>
    <w:rsid w:val="00C143D1"/>
    <w:rsid w:val="00C32769"/>
    <w:rsid w:val="00C33554"/>
    <w:rsid w:val="00C36219"/>
    <w:rsid w:val="00C83008"/>
    <w:rsid w:val="00C86BDE"/>
    <w:rsid w:val="00CA101F"/>
    <w:rsid w:val="00CA3B83"/>
    <w:rsid w:val="00D110A9"/>
    <w:rsid w:val="00D36F07"/>
    <w:rsid w:val="00D5660D"/>
    <w:rsid w:val="00D72125"/>
    <w:rsid w:val="00D77973"/>
    <w:rsid w:val="00D8709F"/>
    <w:rsid w:val="00D91C3D"/>
    <w:rsid w:val="00D9675D"/>
    <w:rsid w:val="00DA0702"/>
    <w:rsid w:val="00E153B8"/>
    <w:rsid w:val="00E172ED"/>
    <w:rsid w:val="00E21405"/>
    <w:rsid w:val="00E34E41"/>
    <w:rsid w:val="00E71BAF"/>
    <w:rsid w:val="00E85C0D"/>
    <w:rsid w:val="00E933B2"/>
    <w:rsid w:val="00EB6DBA"/>
    <w:rsid w:val="00ED1771"/>
    <w:rsid w:val="00ED7986"/>
    <w:rsid w:val="00EE2771"/>
    <w:rsid w:val="00EE6424"/>
    <w:rsid w:val="00EF25D7"/>
    <w:rsid w:val="00F343AB"/>
    <w:rsid w:val="00F401D0"/>
    <w:rsid w:val="00F464F3"/>
    <w:rsid w:val="00FA3560"/>
    <w:rsid w:val="00FC1EB7"/>
    <w:rsid w:val="00FC7AB4"/>
    <w:rsid w:val="00FD33A4"/>
    <w:rsid w:val="00FE0F5C"/>
    <w:rsid w:val="00FE1BB3"/>
    <w:rsid w:val="00FF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BA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rFonts w:ascii="CG Times 12pt" w:hAnsi="CG Times 12pt"/>
      <w:b/>
      <w:sz w:val="48"/>
    </w:rPr>
  </w:style>
  <w:style w:type="paragraph" w:customStyle="1" w:styleId="H2">
    <w:name w:val="H2"/>
    <w:basedOn w:val="Normal"/>
    <w:pPr>
      <w:widowControl w:val="0"/>
    </w:pPr>
    <w:rPr>
      <w:rFonts w:ascii="CG Times 12pt" w:hAnsi="CG Times 12pt"/>
      <w:b/>
      <w:sz w:val="36"/>
    </w:rPr>
  </w:style>
  <w:style w:type="paragraph" w:customStyle="1" w:styleId="H3">
    <w:name w:val="H3"/>
    <w:basedOn w:val="Normal"/>
    <w:pPr>
      <w:widowControl w:val="0"/>
    </w:pPr>
    <w:rPr>
      <w:rFonts w:ascii="CG Times 12pt" w:hAnsi="CG Times 12pt"/>
      <w:b/>
      <w:sz w:val="28"/>
    </w:rPr>
  </w:style>
  <w:style w:type="paragraph" w:customStyle="1" w:styleId="H4">
    <w:name w:val="H4"/>
    <w:basedOn w:val="Normal"/>
    <w:pPr>
      <w:widowControl w:val="0"/>
    </w:pPr>
    <w:rPr>
      <w:rFonts w:ascii="CG Times 12pt" w:hAnsi="CG Times 12pt"/>
      <w:b/>
    </w:rPr>
  </w:style>
  <w:style w:type="paragraph" w:customStyle="1" w:styleId="H5">
    <w:name w:val="H5"/>
    <w:basedOn w:val="Normal"/>
    <w:pPr>
      <w:widowControl w:val="0"/>
    </w:pPr>
    <w:rPr>
      <w:rFonts w:ascii="CG Times 12pt" w:hAnsi="CG Times 12pt"/>
      <w:b/>
      <w:sz w:val="20"/>
    </w:rPr>
  </w:style>
  <w:style w:type="paragraph" w:customStyle="1" w:styleId="H6">
    <w:name w:val="H6"/>
    <w:basedOn w:val="Normal"/>
    <w:pPr>
      <w:widowControl w:val="0"/>
    </w:pPr>
    <w:rPr>
      <w:rFonts w:ascii="CG Times 12pt" w:hAnsi="CG Times 12pt"/>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widowControl w:val="0"/>
      <w:pBdr>
        <w:top w:val="double" w:sz="8" w:space="2" w:color="000000"/>
      </w:pBdr>
      <w:shd w:val="pct50" w:color="000000" w:fill="0000FF"/>
      <w:jc w:val="center"/>
    </w:pPr>
    <w:rPr>
      <w:rFonts w:ascii="Arial" w:hAnsi="Arial"/>
      <w:vanish/>
      <w:color w:val="000080"/>
      <w:sz w:val="16"/>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80174A"/>
  </w:style>
  <w:style w:type="paragraph" w:customStyle="1" w:styleId="zTopofFor">
    <w:name w:val="zTop of For"/>
    <w:basedOn w:val="Normal"/>
    <w:pPr>
      <w:widowControl w:val="0"/>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styleId="FootnoteReference">
    <w:name w:val="footnote reference"/>
    <w:basedOn w:val="DefaultParagraphFont"/>
    <w:uiPriority w:val="99"/>
    <w:semiHidden/>
    <w:rPr>
      <w:rFonts w:cs="Times New Roman"/>
      <w:vertAlign w:val="superscript"/>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Ledford</dc:creator>
  <cp:keywords/>
  <cp:lastModifiedBy>Kenneth F. Ledford</cp:lastModifiedBy>
  <cp:revision>8</cp:revision>
  <cp:lastPrinted>2014-12-09T12:37:00Z</cp:lastPrinted>
  <dcterms:created xsi:type="dcterms:W3CDTF">2021-01-17T13:40:00Z</dcterms:created>
  <dcterms:modified xsi:type="dcterms:W3CDTF">2021-01-17T13:46:00Z</dcterms:modified>
</cp:coreProperties>
</file>